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Times New Roman" w:hAnsi="Times New Roman"/>
        </w:rPr>
      </w:pPr>
      <w:r>
        <w:rPr>
          <w:rFonts w:cs="Times New Roman" w:ascii="Times New Roman" w:hAnsi="Times New Roman"/>
          <w:b/>
          <w:bCs/>
          <w:i/>
          <w:iCs/>
        </w:rPr>
        <w:t>CERF Fellow Report</w:t>
      </w:r>
    </w:p>
    <w:p>
      <w:pPr>
        <w:pStyle w:val="Normal"/>
        <w:spacing w:lineRule="auto" w:line="360"/>
        <w:rPr/>
      </w:pPr>
      <w:r>
        <w:rPr>
          <w:rFonts w:eastAsia="Noto Sans CJK SC Regular" w:cs="Times New Roman" w:ascii="Times New Roman" w:hAnsi="Times New Roman"/>
          <w:b w:val="false"/>
          <w:bCs w:val="false"/>
          <w:i/>
          <w:iCs/>
          <w:color w:val="00000A"/>
          <w:kern w:val="0"/>
          <w:sz w:val="24"/>
          <w:szCs w:val="24"/>
          <w:lang w:val="en-GB" w:eastAsia="zh-CN" w:bidi="hi-IN"/>
        </w:rPr>
        <w:t>Oct 7</w:t>
      </w:r>
      <w:r>
        <w:rPr>
          <w:rFonts w:cs="Times New Roman" w:ascii="Times New Roman" w:hAnsi="Times New Roman"/>
          <w:b w:val="false"/>
          <w:bCs w:val="false"/>
          <w:i/>
          <w:iCs/>
        </w:rPr>
        <w:t>, 2020</w:t>
      </w:r>
    </w:p>
    <w:p>
      <w:pPr>
        <w:pStyle w:val="Normal"/>
        <w:spacing w:lineRule="auto" w:line="360"/>
        <w:rPr>
          <w:rFonts w:ascii="Times New Roman" w:hAnsi="Times New Roman" w:cs="Times New Roman"/>
          <w:b w:val="false"/>
          <w:b w:val="false"/>
          <w:bCs w:val="false"/>
        </w:rPr>
      </w:pPr>
      <w:r>
        <w:rPr>
          <w:rFonts w:cs="Times New Roman" w:ascii="Times New Roman" w:hAnsi="Times New Roman"/>
          <w:b w:val="false"/>
          <w:bCs w:val="false"/>
        </w:rPr>
      </w:r>
    </w:p>
    <w:p>
      <w:pPr>
        <w:pStyle w:val="Normal"/>
        <w:spacing w:lineRule="auto" w:line="360"/>
        <w:rPr>
          <w:rFonts w:ascii="Times New Roman" w:hAnsi="Times New Roman"/>
        </w:rPr>
      </w:pPr>
      <w:r>
        <w:rPr>
          <w:rFonts w:cs="Times New Roman" w:ascii="Times New Roman" w:hAnsi="Times New Roman"/>
          <w:i/>
          <w:iCs/>
        </w:rPr>
        <w:t>Name:</w:t>
      </w:r>
      <w:r>
        <w:rPr>
          <w:rFonts w:cs="Times New Roman" w:ascii="Times New Roman" w:hAnsi="Times New Roman"/>
        </w:rPr>
        <w:t xml:space="preserve"> </w:t>
        <w:tab/>
        <w:tab/>
        <w:t>Thies Lindenthal</w:t>
      </w:r>
    </w:p>
    <w:p>
      <w:pPr>
        <w:pStyle w:val="Normal"/>
        <w:spacing w:lineRule="auto" w:line="360"/>
        <w:rPr>
          <w:rFonts w:ascii="Times New Roman" w:hAnsi="Times New Roman"/>
        </w:rPr>
      </w:pPr>
      <w:r>
        <w:rPr>
          <w:rFonts w:cs="Times New Roman" w:ascii="Times New Roman" w:hAnsi="Times New Roman"/>
          <w:i/>
          <w:iCs/>
        </w:rPr>
        <w:t>Faculty:</w:t>
      </w:r>
      <w:r>
        <w:rPr>
          <w:rFonts w:cs="Times New Roman" w:ascii="Times New Roman" w:hAnsi="Times New Roman"/>
        </w:rPr>
        <w:t xml:space="preserve"> </w:t>
        <w:tab/>
        <w:t>Land Economy</w:t>
      </w:r>
    </w:p>
    <w:p>
      <w:pPr>
        <w:pStyle w:val="Normal"/>
        <w:spacing w:lineRule="auto" w:line="360"/>
        <w:rPr/>
      </w:pPr>
      <w:r>
        <w:rPr>
          <w:rFonts w:cs="Times New Roman" w:ascii="Times New Roman" w:hAnsi="Times New Roman"/>
          <w:i/>
          <w:iCs/>
        </w:rPr>
        <w:t>E-Mail:</w:t>
      </w:r>
      <w:r>
        <w:rPr>
          <w:rFonts w:cs="Times New Roman" w:ascii="Times New Roman" w:hAnsi="Times New Roman"/>
        </w:rPr>
        <w:t xml:space="preserve"> </w:t>
        <w:tab/>
      </w:r>
      <w:hyperlink r:id="rId2">
        <w:r>
          <w:rPr>
            <w:rStyle w:val="InternetLink"/>
            <w:rFonts w:cs="Times New Roman" w:ascii="Times New Roman" w:hAnsi="Times New Roman"/>
          </w:rPr>
          <w:t>htl24@cam.ac.uk</w:t>
        </w:r>
      </w:hyperlink>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rPr>
      </w:pPr>
      <w:r>
        <w:rPr>
          <w:rFonts w:cs="Times New Roman" w:ascii="Times New Roman" w:hAnsi="Times New Roman"/>
          <w:i/>
          <w:iCs/>
        </w:rPr>
        <w:t xml:space="preserve">Research Title and Abstract: </w:t>
      </w:r>
    </w:p>
    <w:p>
      <w:pPr>
        <w:pStyle w:val="Normal"/>
        <w:spacing w:lineRule="auto" w:line="360"/>
        <w:rPr>
          <w:rFonts w:ascii="Times New Roman" w:hAnsi="Times New Roman" w:cs="Times New Roman"/>
          <w:i/>
          <w:i/>
          <w:iCs/>
        </w:rPr>
      </w:pPr>
      <w:r>
        <w:rPr>
          <w:rFonts w:cs="Times New Roman" w:ascii="Times New Roman" w:hAnsi="Times New Roman"/>
          <w:i/>
          <w:iCs/>
        </w:rPr>
      </w:r>
    </w:p>
    <w:p>
      <w:pPr>
        <w:pStyle w:val="Normal"/>
        <w:spacing w:lineRule="auto" w:line="360"/>
        <w:ind w:left="709" w:right="0" w:hanging="0"/>
        <w:rPr>
          <w:rFonts w:ascii="Times New Roman" w:hAnsi="Times New Roman"/>
        </w:rPr>
      </w:pPr>
      <w:r>
        <w:rPr>
          <w:rFonts w:eastAsia="Batang;바탕" w:cs="Times New Roman" w:ascii="Times New Roman" w:hAnsi="Times New Roman"/>
          <w:b/>
          <w:bCs/>
          <w:i w:val="false"/>
          <w:iCs w:val="false"/>
          <w:sz w:val="22"/>
          <w:szCs w:val="22"/>
        </w:rPr>
        <w:t>Unique Assets, Quality Uncertainty and Noisy Prices</w:t>
      </w:r>
    </w:p>
    <w:p>
      <w:pPr>
        <w:pStyle w:val="Normal"/>
        <w:spacing w:lineRule="auto" w:line="360"/>
        <w:ind w:left="709" w:right="0" w:hanging="0"/>
        <w:rPr>
          <w:rFonts w:ascii="Times New Roman" w:hAnsi="Times New Roman" w:cs="Times New Roman"/>
          <w:i w:val="false"/>
          <w:i w:val="false"/>
          <w:iCs w:val="false"/>
        </w:rPr>
      </w:pPr>
      <w:r>
        <w:rPr>
          <w:rFonts w:cs="Times New Roman" w:ascii="Times New Roman" w:hAnsi="Times New Roman"/>
          <w:i w:val="false"/>
          <w:iCs w:val="false"/>
        </w:rPr>
      </w:r>
    </w:p>
    <w:p>
      <w:pPr>
        <w:pStyle w:val="TextBody"/>
        <w:spacing w:lineRule="auto" w:line="360"/>
        <w:ind w:left="709" w:right="0" w:hanging="0"/>
        <w:rPr>
          <w:rFonts w:ascii="Times New Roman" w:hAnsi="Times New Roman"/>
        </w:rPr>
      </w:pPr>
      <w:r>
        <w:rPr>
          <w:rFonts w:cs="Times New Roman" w:ascii="Times New Roman" w:hAnsi="Times New Roman"/>
          <w:i w:val="false"/>
          <w:iCs w:val="false"/>
        </w:rPr>
        <w:t>This projects estimates real estate asset uniqueness along previously not quantifiable dimensions, including shape, size, architecture, perceived beauty, maintenance or shape similarity. This richer picture of individual buildings and their comparability to other properties will improve any estimates of fundamental value. More interestingly, though, it will reveal distributions of transaction values in relation to fundamental value. Since uniqueness of the assets co-determines the availability of information from comparable sales, I hypothesise that uniqueness is also linked to the absolute deviations of sales prices from fundamental values: If little is know about fundamental value, then sales prices will contain more noise.</w:t>
      </w:r>
    </w:p>
    <w:p>
      <w:pPr>
        <w:pStyle w:val="TextBody"/>
        <w:spacing w:lineRule="auto" w:line="360" w:before="0" w:after="140"/>
        <w:ind w:left="0" w:right="0" w:hanging="0"/>
        <w:rPr>
          <w:rFonts w:ascii="Times New Roman" w:hAnsi="Times New Roman"/>
        </w:rPr>
      </w:pPr>
      <w:r>
        <w:rPr>
          <w:rFonts w:ascii="Times New Roman" w:hAnsi="Times New Roman"/>
        </w:rPr>
      </w:r>
    </w:p>
    <w:p>
      <w:pPr>
        <w:pStyle w:val="TextBody"/>
        <w:spacing w:lineRule="auto" w:line="360" w:before="0" w:after="140"/>
        <w:ind w:left="0" w:right="0" w:hanging="0"/>
        <w:rPr>
          <w:rFonts w:ascii="Times New Roman" w:hAnsi="Times New Roman"/>
        </w:rPr>
      </w:pPr>
      <w:r>
        <w:rPr>
          <w:rFonts w:cs="Times New Roman" w:ascii="Times New Roman" w:hAnsi="Times New Roman"/>
          <w:i/>
          <w:iCs/>
        </w:rPr>
        <w:t>Research findings to Date:</w:t>
      </w:r>
    </w:p>
    <w:p>
      <w:pPr>
        <w:pStyle w:val="TextBody"/>
        <w:spacing w:lineRule="auto" w:line="360"/>
        <w:rPr/>
      </w:pPr>
      <w:bookmarkStart w:id="0" w:name="__DdeLink__5744_1084803162"/>
      <w:r>
        <w:rPr>
          <w:rFonts w:ascii="Times New Roman" w:hAnsi="Times New Roman"/>
        </w:rPr>
        <w:t>The new research programme is ongoing and has produced several working papers and two (modestly sized) research grants (CDBB, £25K; ZEW SEEK EUR 75K):</w:t>
      </w:r>
      <w:bookmarkEnd w:id="0"/>
    </w:p>
    <w:p>
      <w:pPr>
        <w:pStyle w:val="Normal"/>
        <w:numPr>
          <w:ilvl w:val="0"/>
          <w:numId w:val="6"/>
        </w:numPr>
        <w:spacing w:lineRule="auto" w:line="360"/>
        <w:rPr/>
      </w:pPr>
      <w:r>
        <w:rPr>
          <w:rStyle w:val="InternetLink"/>
          <w:rFonts w:eastAsia="Noto Sans CJK SC Regular" w:cs="FreeSans" w:ascii="Times New Roman" w:hAnsi="Times New Roman"/>
          <w:b w:val="false"/>
          <w:bCs w:val="false"/>
          <w:i w:val="false"/>
          <w:iCs w:val="false"/>
          <w:color w:val="000000"/>
          <w:kern w:val="0"/>
          <w:sz w:val="24"/>
          <w:szCs w:val="24"/>
          <w:u w:val="none"/>
          <w:lang w:val="zxx" w:eastAsia="zxx" w:bidi="zxx"/>
        </w:rPr>
        <w:t xml:space="preserve"> </w:t>
      </w:r>
      <w:r>
        <w:rPr>
          <w:rStyle w:val="InternetLink"/>
          <w:rFonts w:eastAsia="Noto Sans CJK SC Regular" w:cs="FreeSans" w:ascii="Times New Roman" w:hAnsi="Times New Roman"/>
          <w:b w:val="false"/>
          <w:bCs w:val="false"/>
          <w:i w:val="false"/>
          <w:iCs w:val="false"/>
          <w:color w:val="000000"/>
          <w:kern w:val="0"/>
          <w:sz w:val="24"/>
          <w:szCs w:val="24"/>
          <w:u w:val="none"/>
          <w:lang w:val="zxx" w:eastAsia="zxx" w:bidi="zxx"/>
        </w:rPr>
        <w:t>W</w:t>
      </w:r>
      <w:r>
        <w:rPr>
          <w:rStyle w:val="InternetLink"/>
          <w:rFonts w:eastAsia="Noto Sans CJK SC Regular" w:cs="FreeSans" w:ascii="Times New Roman" w:hAnsi="Times New Roman"/>
          <w:b w:val="false"/>
          <w:bCs w:val="false"/>
          <w:i w:val="false"/>
          <w:iCs w:val="false"/>
          <w:color w:val="000000"/>
          <w:kern w:val="0"/>
          <w:sz w:val="24"/>
          <w:szCs w:val="24"/>
          <w:u w:val="none"/>
          <w:lang w:val="zxx" w:eastAsia="zxx" w:bidi="zxx"/>
        </w:rPr>
        <w:t>orking paper</w:t>
      </w:r>
      <w:r>
        <w:rPr>
          <w:rStyle w:val="InternetLink"/>
          <w:rFonts w:ascii="Times New Roman" w:hAnsi="Times New Roman"/>
          <w:i/>
          <w:iCs/>
          <w:color w:val="000000"/>
          <w:u w:val="none"/>
        </w:rPr>
        <w:t xml:space="preserve"> “The Total Return and Risk to Residential Real Estate”</w:t>
      </w:r>
      <w:r>
        <w:rPr>
          <w:rStyle w:val="InternetLink"/>
          <w:rFonts w:ascii="Times New Roman" w:hAnsi="Times New Roman"/>
          <w:i w:val="false"/>
          <w:iCs w:val="false"/>
          <w:color w:val="000000"/>
          <w:u w:val="none"/>
        </w:rPr>
        <w:t xml:space="preserve"> (with Matthijs Korevaar, Piet Eichholtz and Ronan Tallec</w:t>
      </w:r>
      <w:r>
        <w:rPr>
          <w:rStyle w:val="InternetLink"/>
          <w:rFonts w:ascii="Times New Roman" w:hAnsi="Times New Roman"/>
          <w:i/>
          <w:iCs/>
          <w:color w:val="000000"/>
          <w:u w:val="none"/>
        </w:rPr>
        <w:t xml:space="preserve">. </w:t>
      </w:r>
      <w:r>
        <w:rPr>
          <w:rStyle w:val="InternetLink"/>
          <w:rFonts w:ascii="Times New Roman" w:hAnsi="Times New Roman"/>
          <w:i w:val="false"/>
          <w:iCs w:val="false"/>
          <w:color w:val="000000"/>
          <w:u w:val="none"/>
        </w:rPr>
        <w:t xml:space="preserve"> </w:t>
      </w:r>
    </w:p>
    <w:p>
      <w:pPr>
        <w:pStyle w:val="Normal"/>
        <w:numPr>
          <w:ilvl w:val="1"/>
          <w:numId w:val="6"/>
        </w:numPr>
        <w:spacing w:lineRule="auto" w:line="360"/>
        <w:rPr/>
      </w:pPr>
      <w:r>
        <w:rPr>
          <w:rStyle w:val="InternetLink"/>
          <w:rFonts w:ascii="Times New Roman" w:hAnsi="Times New Roman"/>
          <w:i w:val="false"/>
          <w:iCs w:val="false"/>
          <w:color w:val="000000"/>
          <w:u w:val="none"/>
        </w:rPr>
        <w:t xml:space="preserve">Current status: Revise and resubmit. </w:t>
      </w:r>
    </w:p>
    <w:p>
      <w:pPr>
        <w:pStyle w:val="Normal"/>
        <w:numPr>
          <w:ilvl w:val="0"/>
          <w:numId w:val="0"/>
        </w:numPr>
        <w:spacing w:lineRule="auto" w:line="360"/>
        <w:ind w:left="1789" w:hanging="0"/>
        <w:rPr>
          <w:rStyle w:val="InternetLink"/>
          <w:rFonts w:ascii="Times New Roman" w:hAnsi="Times New Roman"/>
          <w:i w:val="false"/>
          <w:i w:val="false"/>
          <w:iCs w:val="false"/>
          <w:color w:val="000000"/>
          <w:u w:val="none"/>
        </w:rPr>
      </w:pPr>
      <w:r>
        <w:rPr/>
      </w:r>
    </w:p>
    <w:p>
      <w:pPr>
        <w:pStyle w:val="TextBody"/>
        <w:numPr>
          <w:ilvl w:val="0"/>
          <w:numId w:val="6"/>
        </w:numPr>
        <w:spacing w:lineRule="auto" w:line="360"/>
        <w:rPr/>
      </w:pPr>
      <w:r>
        <w:rPr>
          <w:rStyle w:val="InternetLink"/>
          <w:rFonts w:ascii="Times New Roman" w:hAnsi="Times New Roman"/>
          <w:i w:val="false"/>
          <w:iCs w:val="false"/>
          <w:color w:val="000000"/>
          <w:u w:val="none"/>
        </w:rPr>
        <w:t>New working paper:</w:t>
      </w:r>
      <w:r>
        <w:rPr>
          <w:rStyle w:val="InternetLink"/>
          <w:rFonts w:ascii="Times New Roman" w:hAnsi="Times New Roman"/>
          <w:i/>
          <w:iCs/>
          <w:color w:val="000000"/>
          <w:u w:val="none"/>
        </w:rPr>
        <w:t xml:space="preserve"> "Implications of Irreversibility for the Valuation of Urban Land: Applications to House Price Dynamics and Volatility" (</w:t>
      </w:r>
      <w:r>
        <w:rPr>
          <w:rStyle w:val="InternetLink"/>
          <w:rFonts w:ascii="Times New Roman" w:hAnsi="Times New Roman"/>
          <w:i w:val="false"/>
          <w:iCs w:val="false"/>
          <w:color w:val="000000"/>
          <w:u w:val="none"/>
        </w:rPr>
        <w:t>with John M. Clapp and Jeffrey Cohen)</w:t>
      </w:r>
    </w:p>
    <w:p>
      <w:pPr>
        <w:pStyle w:val="TextBody"/>
        <w:numPr>
          <w:ilvl w:val="1"/>
          <w:numId w:val="6"/>
        </w:numPr>
        <w:spacing w:lineRule="auto" w:line="360"/>
        <w:rPr/>
      </w:pPr>
      <w:r>
        <w:rPr>
          <w:rStyle w:val="InternetLink"/>
          <w:rFonts w:ascii="Times New Roman" w:hAnsi="Times New Roman"/>
          <w:i w:val="false"/>
          <w:iCs w:val="false"/>
          <w:color w:val="000000"/>
          <w:u w:val="none"/>
        </w:rPr>
        <w:t>Current status: Revise and resubmit.</w:t>
      </w:r>
    </w:p>
    <w:p>
      <w:pPr>
        <w:pStyle w:val="Normal"/>
        <w:spacing w:lineRule="auto" w:line="360"/>
        <w:rPr>
          <w:rStyle w:val="InternetLink"/>
          <w:rFonts w:ascii="Times New Roman" w:hAnsi="Times New Roman"/>
          <w:i/>
          <w:i/>
          <w:iCs/>
          <w:color w:val="000000"/>
          <w:u w:val="none"/>
        </w:rPr>
      </w:pPr>
      <w:r>
        <w:rPr>
          <w:rFonts w:ascii="Times New Roman" w:hAnsi="Times New Roman"/>
          <w:i/>
          <w:iCs/>
          <w:color w:val="000000"/>
          <w:u w:val="none"/>
        </w:rPr>
      </w:r>
    </w:p>
    <w:p>
      <w:pPr>
        <w:pStyle w:val="TextBody"/>
        <w:numPr>
          <w:ilvl w:val="0"/>
          <w:numId w:val="6"/>
        </w:numPr>
        <w:spacing w:lineRule="auto" w:line="360"/>
        <w:rPr/>
      </w:pPr>
      <w:r>
        <w:rPr>
          <w:rStyle w:val="InternetLink"/>
          <w:rFonts w:ascii="Times New Roman" w:hAnsi="Times New Roman"/>
          <w:b w:val="false"/>
          <w:bCs w:val="false"/>
          <w:i w:val="false"/>
          <w:iCs w:val="false"/>
          <w:color w:val="000000"/>
          <w:u w:val="none"/>
        </w:rPr>
        <w:t>Working paper</w:t>
      </w:r>
      <w:r>
        <w:rPr>
          <w:rStyle w:val="InternetLink"/>
          <w:rFonts w:ascii="Times New Roman" w:hAnsi="Times New Roman"/>
          <w:i/>
          <w:iCs/>
          <w:color w:val="000000"/>
          <w:u w:val="none"/>
        </w:rPr>
        <w:t xml:space="preserve"> </w:t>
      </w:r>
      <w:r>
        <w:rPr>
          <w:rStyle w:val="InternetLink"/>
          <w:rFonts w:ascii="Times New Roman" w:hAnsi="Times New Roman"/>
          <w:i/>
          <w:iCs/>
          <w:color w:val="000000"/>
          <w:u w:val="none"/>
        </w:rPr>
        <w:t>"Machine Learning, Architectural Style and Propery Values"</w:t>
      </w:r>
      <w:r>
        <w:rPr>
          <w:rStyle w:val="InternetLink"/>
          <w:rFonts w:ascii="Times New Roman" w:hAnsi="Times New Roman"/>
          <w:color w:val="000000"/>
          <w:u w:val="none"/>
        </w:rPr>
        <w:t xml:space="preserve"> (with Erik B. Johnson</w:t>
      </w:r>
      <w:r>
        <w:rPr>
          <w:rStyle w:val="InternetLink"/>
          <w:rFonts w:ascii="Times New Roman" w:hAnsi="Times New Roman"/>
          <w:color w:val="000000"/>
          <w:u w:val="none"/>
        </w:rPr>
        <w:t>)</w:t>
      </w:r>
    </w:p>
    <w:p>
      <w:pPr>
        <w:pStyle w:val="TextBody"/>
        <w:numPr>
          <w:ilvl w:val="1"/>
          <w:numId w:val="6"/>
        </w:numPr>
        <w:spacing w:lineRule="auto" w:line="360"/>
        <w:rPr/>
      </w:pPr>
      <w:r>
        <w:rPr>
          <w:rStyle w:val="InternetLink"/>
          <w:rFonts w:ascii="Times New Roman" w:hAnsi="Times New Roman"/>
          <w:color w:val="000000"/>
          <w:u w:val="none"/>
        </w:rPr>
        <w:t xml:space="preserve">Current status: Revise and resubmit </w:t>
      </w:r>
    </w:p>
    <w:p>
      <w:pPr>
        <w:pStyle w:val="TextBody"/>
        <w:numPr>
          <w:ilvl w:val="1"/>
          <w:numId w:val="6"/>
        </w:numPr>
        <w:spacing w:lineRule="auto" w:line="360"/>
        <w:rPr/>
      </w:pPr>
      <w:r>
        <w:rPr>
          <w:rStyle w:val="InternetLink"/>
          <w:rFonts w:ascii="Times New Roman" w:hAnsi="Times New Roman"/>
          <w:color w:val="000000"/>
          <w:u w:val="none"/>
        </w:rPr>
        <w:t>This project has been presented at three relevant conferences in our field</w:t>
      </w:r>
    </w:p>
    <w:p>
      <w:pPr>
        <w:pStyle w:val="TextBody"/>
        <w:numPr>
          <w:ilvl w:val="2"/>
          <w:numId w:val="6"/>
        </w:numPr>
        <w:spacing w:lineRule="auto" w:line="360"/>
        <w:rPr/>
      </w:pPr>
      <w:r>
        <w:rPr>
          <w:rStyle w:val="InternetLink"/>
          <w:rFonts w:ascii="Times New Roman" w:hAnsi="Times New Roman"/>
          <w:color w:val="000000"/>
          <w:u w:val="none"/>
        </w:rPr>
        <w:t>Urban Economics Asssociation, Annual Meeting (NYC, Oct. 2018)</w:t>
      </w:r>
    </w:p>
    <w:p>
      <w:pPr>
        <w:pStyle w:val="TextBody"/>
        <w:numPr>
          <w:ilvl w:val="2"/>
          <w:numId w:val="6"/>
        </w:numPr>
        <w:spacing w:lineRule="auto" w:line="360"/>
        <w:rPr/>
      </w:pPr>
      <w:r>
        <w:rPr>
          <w:rStyle w:val="InternetLink"/>
          <w:rFonts w:ascii="Times New Roman" w:hAnsi="Times New Roman"/>
          <w:color w:val="000000"/>
          <w:u w:val="none"/>
        </w:rPr>
        <w:t>ASSA, Annual Meeting (Atlanta, Jan. 2019)</w:t>
      </w:r>
    </w:p>
    <w:p>
      <w:pPr>
        <w:pStyle w:val="TextBody"/>
        <w:numPr>
          <w:ilvl w:val="2"/>
          <w:numId w:val="6"/>
        </w:numPr>
        <w:spacing w:lineRule="auto" w:line="360"/>
        <w:rPr/>
      </w:pPr>
      <w:r>
        <w:rPr>
          <w:rStyle w:val="InternetLink"/>
          <w:rFonts w:ascii="Times New Roman" w:hAnsi="Times New Roman"/>
          <w:color w:val="000000"/>
          <w:u w:val="none"/>
        </w:rPr>
        <w:t>Weimer School Session, Homer Hoyt Institute (Jan 2019, Singer Island, Florida). This conference is by invitation only and I am honoured to have been selected to participate.</w:t>
      </w:r>
    </w:p>
    <w:p>
      <w:pPr>
        <w:pStyle w:val="TextBody"/>
        <w:numPr>
          <w:ilvl w:val="0"/>
          <w:numId w:val="6"/>
        </w:numPr>
        <w:spacing w:lineRule="auto" w:line="360"/>
        <w:rPr/>
      </w:pPr>
      <w:r>
        <w:rPr>
          <w:rStyle w:val="InternetLink"/>
          <w:rFonts w:ascii="Times New Roman" w:hAnsi="Times New Roman"/>
          <w:b w:val="false"/>
          <w:bCs w:val="false"/>
          <w:i w:val="false"/>
          <w:iCs w:val="false"/>
          <w:color w:val="000000"/>
          <w:u w:val="none"/>
        </w:rPr>
        <w:t xml:space="preserve">New working paper </w:t>
      </w:r>
      <w:r>
        <w:rPr>
          <w:rStyle w:val="InternetLink"/>
          <w:rFonts w:ascii="Times New Roman" w:hAnsi="Times New Roman"/>
          <w:i/>
          <w:iCs/>
          <w:color w:val="000000"/>
          <w:u w:val="none"/>
        </w:rPr>
        <w:t xml:space="preserve">"Towards Accountability in Machine Learning Applications: A System-testing Approach" </w:t>
      </w:r>
      <w:r>
        <w:rPr>
          <w:rStyle w:val="InternetLink"/>
          <w:rFonts w:ascii="Times New Roman" w:hAnsi="Times New Roman"/>
          <w:i w:val="false"/>
          <w:iCs w:val="false"/>
          <w:color w:val="000000"/>
          <w:u w:val="none"/>
        </w:rPr>
        <w:t>(with Wayne Xinwei Wan)</w:t>
      </w:r>
    </w:p>
    <w:p>
      <w:pPr>
        <w:pStyle w:val="TextBody"/>
        <w:numPr>
          <w:ilvl w:val="1"/>
          <w:numId w:val="6"/>
        </w:numPr>
        <w:spacing w:lineRule="auto" w:line="360"/>
        <w:rPr/>
      </w:pPr>
      <w:r>
        <w:rPr>
          <w:rStyle w:val="InternetLink"/>
          <w:rFonts w:ascii="Times New Roman" w:hAnsi="Times New Roman"/>
          <w:i w:val="false"/>
          <w:iCs w:val="false"/>
          <w:color w:val="000000"/>
          <w:u w:val="none"/>
        </w:rPr>
        <w:t>A rapidly expanding universe of technology focused startups is trying to change and improve the way real estate markets operate. The undisputed predictive power of machine learning (ML) models often plays a crucial role in the ‘disruption’ of traditional processes. However, an accountability gap prevails: How do the models arrive at their predictions? Do they do what we hope they do – or are corners cut? Training ML models is a software development process at heart. We suggest following the dedicated software testing framework and verifying that the ML model is performing as intended. Illustratively, we augment an off-the-shelf image classifier with a system testing procedure based on local interpretable model-agnostic explanation (LIME) techniques. Analyzing the classifications sheds light on some of the factors that determine the behavior of the system. We show that cross-validation is simply not good enough when operating in regulated environments.</w:t>
      </w:r>
    </w:p>
    <w:p>
      <w:pPr>
        <w:pStyle w:val="TextBody"/>
        <w:numPr>
          <w:ilvl w:val="0"/>
          <w:numId w:val="6"/>
        </w:numPr>
        <w:spacing w:lineRule="auto" w:line="360"/>
        <w:rPr/>
      </w:pPr>
      <w:r>
        <w:rPr>
          <w:rStyle w:val="InternetLink"/>
          <w:rFonts w:ascii="Times New Roman" w:hAnsi="Times New Roman"/>
          <w:i/>
          <w:iCs/>
          <w:color w:val="000000"/>
          <w:u w:val="none"/>
        </w:rPr>
        <w:t>"The Odd One Out: Predicting Price Coarseness"</w:t>
      </w:r>
      <w:r>
        <w:rPr>
          <w:rStyle w:val="InternetLink"/>
          <w:rFonts w:ascii="Times New Roman" w:hAnsi="Times New Roman"/>
          <w:color w:val="000000"/>
          <w:u w:val="none"/>
        </w:rPr>
        <w:t xml:space="preserve"> (with Carolin Schmidt, ZEW Manngheim)</w:t>
      </w:r>
    </w:p>
    <w:p>
      <w:pPr>
        <w:pStyle w:val="TextBody"/>
        <w:numPr>
          <w:ilvl w:val="1"/>
          <w:numId w:val="6"/>
        </w:numPr>
        <w:spacing w:lineRule="auto" w:line="360"/>
        <w:rPr/>
      </w:pPr>
      <w:r>
        <w:rPr>
          <w:rStyle w:val="InternetLink"/>
          <w:rFonts w:eastAsia="Noto Sans CJK SC Regular" w:cs="FreeSans" w:ascii="Times New Roman" w:hAnsi="Times New Roman"/>
          <w:color w:val="000000"/>
          <w:kern w:val="0"/>
          <w:sz w:val="24"/>
          <w:szCs w:val="24"/>
          <w:u w:val="none"/>
          <w:lang w:val="zxx" w:eastAsia="zxx" w:bidi="zxx"/>
        </w:rPr>
        <w:t>Presented at</w:t>
      </w:r>
      <w:r>
        <w:rPr>
          <w:rStyle w:val="InternetLink"/>
          <w:rFonts w:ascii="Times New Roman" w:hAnsi="Times New Roman"/>
          <w:color w:val="000000"/>
          <w:u w:val="none"/>
        </w:rPr>
        <w:t xml:space="preserve"> ASSA 2020</w:t>
      </w:r>
    </w:p>
    <w:p>
      <w:pPr>
        <w:pStyle w:val="TextBody"/>
        <w:numPr>
          <w:ilvl w:val="1"/>
          <w:numId w:val="6"/>
        </w:numPr>
        <w:spacing w:lineRule="auto" w:line="360"/>
        <w:rPr/>
      </w:pPr>
      <w:r>
        <w:rPr>
          <w:rStyle w:val="InternetLink"/>
          <w:rFonts w:ascii="Times New Roman" w:hAnsi="Times New Roman"/>
          <w:color w:val="000000"/>
          <w:u w:val="none"/>
        </w:rPr>
        <w:t>Presented at Weimer School May Session, Homer Hoyt Institute (May 2019, Singer Island, Florida). Conference was on "New data and tools in real estate research"</w:t>
      </w:r>
    </w:p>
    <w:p>
      <w:pPr>
        <w:pStyle w:val="TextBody"/>
        <w:numPr>
          <w:ilvl w:val="0"/>
          <w:numId w:val="6"/>
        </w:numPr>
        <w:spacing w:lineRule="auto" w:line="360"/>
        <w:rPr/>
      </w:pPr>
      <w:r>
        <w:rPr>
          <w:rStyle w:val="InternetLink"/>
          <w:rFonts w:ascii="Times New Roman" w:hAnsi="Times New Roman"/>
          <w:i/>
          <w:iCs/>
          <w:color w:val="000000"/>
          <w:u w:val="none"/>
        </w:rPr>
        <w:t>Centre for Digital Built Britain (CDBB)</w:t>
      </w:r>
      <w:r>
        <w:rPr>
          <w:rStyle w:val="InternetLink"/>
          <w:rFonts w:ascii="Times New Roman" w:hAnsi="Times New Roman"/>
          <w:color w:val="000000"/>
          <w:u w:val="none"/>
        </w:rPr>
        <w:t xml:space="preserve"> project </w:t>
      </w:r>
      <w:r>
        <w:rPr>
          <w:rStyle w:val="InternetLink"/>
          <w:rFonts w:ascii="Times New Roman" w:hAnsi="Times New Roman"/>
          <w:i/>
          <w:iCs/>
          <w:color w:val="000000"/>
          <w:u w:val="none"/>
        </w:rPr>
        <w:t>"</w:t>
      </w:r>
      <w:bookmarkStart w:id="1" w:name="__DdeLink__7429_2201105758"/>
      <w:r>
        <w:rPr>
          <w:rStyle w:val="InternetLink"/>
          <w:rFonts w:ascii="Times New Roman" w:hAnsi="Times New Roman"/>
          <w:i/>
          <w:iCs/>
          <w:color w:val="000000"/>
          <w:u w:val="none"/>
        </w:rPr>
        <w:t>Machine Learning and AI in the Built Environment</w:t>
      </w:r>
      <w:bookmarkEnd w:id="1"/>
      <w:r>
        <w:rPr>
          <w:rStyle w:val="InternetLink"/>
          <w:rFonts w:ascii="Times New Roman" w:hAnsi="Times New Roman"/>
          <w:i/>
          <w:iCs/>
          <w:color w:val="000000"/>
          <w:u w:val="none"/>
        </w:rPr>
        <w:t>"</w:t>
      </w:r>
    </w:p>
    <w:p>
      <w:pPr>
        <w:pStyle w:val="TextBody"/>
        <w:numPr>
          <w:ilvl w:val="1"/>
          <w:numId w:val="6"/>
        </w:numPr>
        <w:spacing w:lineRule="auto" w:line="360"/>
        <w:rPr/>
      </w:pPr>
      <w:r>
        <w:rPr>
          <w:rStyle w:val="InternetLink"/>
          <w:rFonts w:ascii="Times New Roman" w:hAnsi="Times New Roman"/>
          <w:color w:val="000000"/>
          <w:u w:val="none"/>
        </w:rPr>
        <w:t>This project improved the foundations for applying tried-and-tested machine learning (ML) approaches to the built environment. This mini project reduced the cost of creating and deploying ML systems by creating versatile and extendable API’s, data management infrastructure and mobile apps. A future version of the API’s might be commercialised in areas like mortgage origination, insurance claim processing or property tax (non-UK, though) estimation</w:t>
      </w:r>
    </w:p>
    <w:p>
      <w:pPr>
        <w:pStyle w:val="TextBody"/>
        <w:numPr>
          <w:ilvl w:val="0"/>
          <w:numId w:val="6"/>
        </w:numPr>
        <w:spacing w:lineRule="auto" w:line="360"/>
        <w:rPr/>
      </w:pPr>
      <w:r>
        <w:rPr>
          <w:rStyle w:val="InternetLink"/>
          <w:rFonts w:ascii="Times New Roman" w:hAnsi="Times New Roman"/>
          <w:color w:val="000000"/>
          <w:u w:val="none"/>
        </w:rPr>
        <w:t xml:space="preserve">Research grant (EUR 75K) from </w:t>
      </w:r>
      <w:r>
        <w:rPr>
          <w:rStyle w:val="InternetLink"/>
          <w:rFonts w:ascii="Times New Roman" w:hAnsi="Times New Roman"/>
          <w:i/>
          <w:iCs/>
          <w:color w:val="000000"/>
          <w:u w:val="none"/>
        </w:rPr>
        <w:t xml:space="preserve">Strengthening Efficiency and Competitiveness in the European Knowledge Economies </w:t>
      </w:r>
      <w:r>
        <w:rPr>
          <w:rStyle w:val="InternetLink"/>
          <w:rFonts w:ascii="Times New Roman" w:hAnsi="Times New Roman"/>
          <w:color w:val="000000"/>
          <w:u w:val="none"/>
        </w:rPr>
        <w:t>(SEEK) at the ZEW – Leibniz Centre for European Economic Research. Joint application with Carolin Schmidt.</w:t>
      </w:r>
    </w:p>
    <w:p>
      <w:pPr>
        <w:pStyle w:val="TextBody"/>
        <w:numPr>
          <w:ilvl w:val="1"/>
          <w:numId w:val="6"/>
        </w:numPr>
        <w:spacing w:lineRule="auto" w:line="360"/>
        <w:rPr/>
      </w:pPr>
      <w:r>
        <w:rPr>
          <w:rStyle w:val="InternetLink"/>
          <w:rFonts w:ascii="Times New Roman" w:hAnsi="Times New Roman"/>
          <w:color w:val="000000"/>
          <w:u w:val="none"/>
        </w:rPr>
        <w:t>Follow-up to the CDBB project to improve ML transfer learning in image recognition, specialised to the the built environment. Real estate research will finally get computer vision models that have been fully retrained with building data instead of general purpose models.</w:t>
      </w:r>
    </w:p>
    <w:p>
      <w:pPr>
        <w:pStyle w:val="TextBody"/>
        <w:numPr>
          <w:ilvl w:val="1"/>
          <w:numId w:val="6"/>
        </w:numPr>
        <w:spacing w:lineRule="auto" w:line="360"/>
        <w:rPr/>
      </w:pPr>
      <w:r>
        <w:rPr>
          <w:rStyle w:val="InternetLink"/>
          <w:rFonts w:ascii="Times New Roman" w:hAnsi="Times New Roman"/>
          <w:color w:val="000000"/>
          <w:u w:val="none"/>
        </w:rPr>
        <w:t xml:space="preserve">The funding will be used to support a new PhD starting under my supervision in September, IT infrastructure and travel. </w:t>
      </w:r>
    </w:p>
    <w:p>
      <w:pPr>
        <w:pStyle w:val="TextBody"/>
        <w:numPr>
          <w:ilvl w:val="0"/>
          <w:numId w:val="6"/>
        </w:numPr>
        <w:spacing w:lineRule="auto" w:line="360"/>
        <w:rPr/>
      </w:pPr>
      <w:r>
        <w:rPr>
          <w:rStyle w:val="InternetLink"/>
          <w:rFonts w:ascii="Times New Roman" w:hAnsi="Times New Roman"/>
          <w:color w:val="000000"/>
          <w:u w:val="none"/>
        </w:rPr>
        <w:t xml:space="preserve">Other working papers (not directly related to CERF project) </w:t>
      </w:r>
    </w:p>
    <w:p>
      <w:pPr>
        <w:pStyle w:val="TextBody"/>
        <w:numPr>
          <w:ilvl w:val="1"/>
          <w:numId w:val="6"/>
        </w:numPr>
        <w:spacing w:lineRule="auto" w:line="360"/>
        <w:rPr/>
      </w:pPr>
      <w:r>
        <w:rPr>
          <w:rStyle w:val="InternetLink"/>
          <w:rFonts w:ascii="Times New Roman" w:hAnsi="Times New Roman"/>
          <w:i/>
          <w:iCs/>
          <w:color w:val="000000"/>
          <w:u w:val="none"/>
        </w:rPr>
        <w:t>"Exogenous Demand Shocks and Liquidity of Turkish Residential Real Estate"</w:t>
      </w:r>
      <w:r>
        <w:rPr>
          <w:rStyle w:val="InternetLink"/>
          <w:rFonts w:ascii="Times New Roman" w:hAnsi="Times New Roman"/>
          <w:color w:val="000000"/>
          <w:u w:val="none"/>
        </w:rPr>
        <w:t>, with Tuğba Güneş</w:t>
      </w:r>
    </w:p>
    <w:p>
      <w:pPr>
        <w:pStyle w:val="TextBody"/>
        <w:numPr>
          <w:ilvl w:val="1"/>
          <w:numId w:val="6"/>
        </w:numPr>
        <w:spacing w:lineRule="auto" w:line="360"/>
        <w:rPr/>
      </w:pPr>
      <w:r>
        <w:rPr>
          <w:rStyle w:val="InternetLink"/>
          <w:rFonts w:ascii="Times New Roman" w:hAnsi="Times New Roman"/>
          <w:i/>
          <w:iCs/>
          <w:color w:val="000000"/>
          <w:u w:val="none"/>
        </w:rPr>
        <w:t>“</w:t>
      </w:r>
      <w:r>
        <w:rPr>
          <w:rStyle w:val="InternetLink"/>
          <w:rFonts w:ascii="Times New Roman" w:hAnsi="Times New Roman"/>
          <w:i/>
          <w:iCs/>
          <w:color w:val="000000"/>
          <w:u w:val="none"/>
        </w:rPr>
        <w:t>Local market power in residential property markets”</w:t>
      </w:r>
      <w:r>
        <w:rPr>
          <w:rStyle w:val="InternetLink"/>
          <w:rFonts w:ascii="Times New Roman" w:hAnsi="Times New Roman"/>
          <w:color w:val="000000"/>
          <w:u w:val="none"/>
        </w:rPr>
        <w:t>, with Joseph Ooi</w:t>
      </w:r>
    </w:p>
    <w:p>
      <w:pPr>
        <w:pStyle w:val="TextBody"/>
        <w:numPr>
          <w:ilvl w:val="1"/>
          <w:numId w:val="6"/>
        </w:numPr>
        <w:spacing w:lineRule="auto" w:line="360"/>
        <w:rPr/>
      </w:pPr>
      <w:r>
        <w:rPr>
          <w:rFonts w:ascii="Times New Roman" w:hAnsi="Times New Roman"/>
          <w:i/>
          <w:iCs/>
        </w:rPr>
        <w:t>“</w:t>
      </w:r>
      <w:r>
        <w:rPr>
          <w:rFonts w:cs="Times New Roman" w:ascii="Times New Roman" w:hAnsi="Times New Roman"/>
          <w:i/>
          <w:iCs/>
        </w:rPr>
        <w:t>500 Years of Housing Rents, Quality and Affordability</w:t>
      </w:r>
      <w:r>
        <w:rPr>
          <w:rFonts w:ascii="Times New Roman" w:hAnsi="Times New Roman"/>
          <w:i/>
          <w:iCs/>
        </w:rPr>
        <w:t>”</w:t>
      </w:r>
      <w:r>
        <w:rPr>
          <w:rFonts w:ascii="Times New Roman" w:hAnsi="Times New Roman"/>
        </w:rPr>
        <w:t>, with P. Eichholtz and M. Korevaar (submitted for review) https://www.researchgate.net/publication/328278380_500_Years_of_Urban_Rents_Housing_Quality_and_Affordability</w:t>
      </w:r>
    </w:p>
    <w:p>
      <w:pPr>
        <w:pStyle w:val="Normal"/>
        <w:rPr>
          <w:rStyle w:val="InternetLink"/>
          <w:rFonts w:ascii="Times New Roman" w:hAnsi="Times New Roman"/>
        </w:rPr>
      </w:pPr>
      <w:r>
        <w:rPr>
          <w:rFonts w:ascii="Times New Roman" w:hAnsi="Times New Roman"/>
        </w:rPr>
      </w:r>
    </w:p>
    <w:p>
      <w:pPr>
        <w:pStyle w:val="Normal"/>
        <w:spacing w:lineRule="auto" w:line="360" w:before="0" w:after="140"/>
        <w:ind w:left="0" w:right="0" w:hanging="0"/>
        <w:rPr>
          <w:rFonts w:ascii="Times New Roman" w:hAnsi="Times New Roman"/>
        </w:rPr>
      </w:pPr>
      <w:r>
        <w:rPr>
          <w:rFonts w:cs="Times New Roman" w:ascii="Times New Roman" w:hAnsi="Times New Roman"/>
          <w:i/>
          <w:iCs/>
        </w:rPr>
        <w:t>Links to your research outputs:</w:t>
      </w:r>
    </w:p>
    <w:p>
      <w:pPr>
        <w:pStyle w:val="Normal"/>
        <w:numPr>
          <w:ilvl w:val="0"/>
          <w:numId w:val="5"/>
        </w:numPr>
        <w:rPr/>
      </w:pPr>
      <w:r>
        <w:rPr/>
        <w:t xml:space="preserve">Working Paper “The Total Return and Risk to Residential Real Estate” (with Matthijs Korevaar, Piet Eichholtz and Ronan Tallec </w:t>
      </w:r>
      <w:hyperlink r:id="rId4">
        <w:r>
          <w:rPr>
            <w:rStyle w:val="InternetLink"/>
            <w:rFonts w:cs="Times New Roman" w:ascii="Times New Roman" w:hAnsi="Times New Roman"/>
            <w:i w:val="false"/>
            <w:iCs w:val="false"/>
          </w:rPr>
          <w:t>https://papers.ssrn.com/sol3/papers.cfm?abstract_id=3549278</w:t>
        </w:r>
      </w:hyperlink>
    </w:p>
    <w:p>
      <w:pPr>
        <w:pStyle w:val="Normal"/>
        <w:numPr>
          <w:ilvl w:val="0"/>
          <w:numId w:val="0"/>
        </w:numPr>
        <w:ind w:left="1429" w:hanging="0"/>
        <w:rPr>
          <w:rStyle w:val="InternetLink"/>
          <w:rFonts w:ascii="Times New Roman" w:hAnsi="Times New Roman" w:cs="Times New Roman"/>
          <w:i w:val="false"/>
          <w:i w:val="false"/>
          <w:iCs w:val="false"/>
        </w:rPr>
      </w:pPr>
      <w:r>
        <w:rPr/>
      </w:r>
    </w:p>
    <w:p>
      <w:pPr>
        <w:pStyle w:val="Normal"/>
        <w:numPr>
          <w:ilvl w:val="0"/>
          <w:numId w:val="5"/>
        </w:numPr>
        <w:rPr>
          <w:rFonts w:ascii="Times New Roman" w:hAnsi="Times New Roman" w:cs="Times New Roman"/>
          <w:i w:val="false"/>
          <w:i w:val="false"/>
          <w:iCs w:val="false"/>
        </w:rPr>
      </w:pPr>
      <w:r>
        <w:rPr>
          <w:rFonts w:cs="Times New Roman" w:ascii="Times New Roman" w:hAnsi="Times New Roman"/>
          <w:i w:val="false"/>
          <w:iCs w:val="false"/>
        </w:rPr>
        <w:t xml:space="preserve">Working Paper “Valuing Urban Land with Land Residual and Option Value Methods: Applications to House Price Dynamics and Volatility” (with John M. Clapp and Jeffrey Cohen) </w:t>
      </w:r>
      <w:hyperlink r:id="rId5">
        <w:r>
          <w:rPr>
            <w:rStyle w:val="InternetLink"/>
            <w:rFonts w:cs="Times New Roman" w:ascii="Times New Roman" w:hAnsi="Times New Roman"/>
            <w:i w:val="false"/>
            <w:iCs w:val="false"/>
          </w:rPr>
          <w:t>https://papers.ssrn.com/sol3/papers.cfm?abstract_id=3618293</w:t>
        </w:r>
      </w:hyperlink>
    </w:p>
    <w:p>
      <w:pPr>
        <w:pStyle w:val="Normal"/>
        <w:numPr>
          <w:ilvl w:val="0"/>
          <w:numId w:val="0"/>
        </w:numPr>
        <w:ind w:left="1429" w:hanging="0"/>
        <w:rPr>
          <w:rFonts w:ascii="Times New Roman" w:hAnsi="Times New Roman" w:cs="Times New Roman"/>
          <w:i w:val="false"/>
          <w:i w:val="false"/>
          <w:iCs w:val="false"/>
        </w:rPr>
      </w:pPr>
      <w:r>
        <w:rPr/>
      </w:r>
    </w:p>
    <w:p>
      <w:pPr>
        <w:pStyle w:val="Normal"/>
        <w:numPr>
          <w:ilvl w:val="0"/>
          <w:numId w:val="5"/>
        </w:numPr>
        <w:rPr/>
      </w:pPr>
      <w:r>
        <w:rPr>
          <w:rFonts w:cs="Times New Roman" w:ascii="Times New Roman" w:hAnsi="Times New Roman"/>
          <w:i w:val="false"/>
          <w:iCs w:val="false"/>
        </w:rPr>
        <w:t xml:space="preserve">Working Paper “500 Years of Housing Rents, Quality and Affordability” (with Matthijs Korevaar, and Piet Eichholtz) </w:t>
      </w:r>
    </w:p>
    <w:p>
      <w:pPr>
        <w:pStyle w:val="Normal"/>
        <w:numPr>
          <w:ilvl w:val="0"/>
          <w:numId w:val="0"/>
        </w:numPr>
        <w:ind w:left="1429" w:hanging="0"/>
        <w:rPr>
          <w:rFonts w:ascii="Times New Roman" w:hAnsi="Times New Roman" w:cs="Times New Roman"/>
          <w:i w:val="false"/>
          <w:i w:val="false"/>
          <w:iCs w:val="false"/>
        </w:rPr>
      </w:pPr>
      <w:r>
        <w:rPr>
          <w:rFonts w:cs="Times New Roman" w:ascii="Times New Roman" w:hAnsi="Times New Roman"/>
          <w:i w:val="false"/>
          <w:iCs w:val="false"/>
        </w:rPr>
      </w:r>
    </w:p>
    <w:p>
      <w:pPr>
        <w:pStyle w:val="Normal"/>
        <w:numPr>
          <w:ilvl w:val="0"/>
          <w:numId w:val="5"/>
        </w:numPr>
        <w:spacing w:lineRule="auto" w:line="360" w:before="0" w:after="140"/>
        <w:rPr/>
      </w:pPr>
      <w:r>
        <w:rPr>
          <w:rFonts w:cs="Times New Roman" w:ascii="Times New Roman" w:hAnsi="Times New Roman"/>
          <w:i w:val="false"/>
          <w:iCs w:val="false"/>
        </w:rPr>
        <w:t xml:space="preserve">Working Paper </w:t>
      </w:r>
      <w:r>
        <w:rPr>
          <w:rStyle w:val="InternetLink"/>
          <w:rFonts w:cs="Times New Roman" w:ascii="Times New Roman" w:hAnsi="Times New Roman"/>
          <w:i/>
          <w:iCs/>
          <w:color w:val="000000"/>
          <w:u w:val="none"/>
        </w:rPr>
        <w:t>"Machine Learning, Architectureal Style and Propery Values"</w:t>
      </w:r>
      <w:r>
        <w:rPr>
          <w:rFonts w:cs="Times New Roman" w:ascii="Times New Roman" w:hAnsi="Times New Roman"/>
          <w:i w:val="false"/>
          <w:iCs w:val="false"/>
        </w:rPr>
        <w:t xml:space="preserve"> </w:t>
      </w:r>
      <w:r>
        <w:rPr>
          <w:rStyle w:val="InternetLink"/>
          <w:rFonts w:cs="Times New Roman" w:ascii="Times New Roman" w:hAnsi="Times New Roman"/>
          <w:i w:val="false"/>
          <w:iCs w:val="false"/>
        </w:rPr>
        <w:t>https://github.com/thies/paper-uk-vintages/blob/master/text/manuscript_assa.pdf</w:t>
      </w:r>
    </w:p>
    <w:p>
      <w:pPr>
        <w:pStyle w:val="Normal"/>
        <w:numPr>
          <w:ilvl w:val="0"/>
          <w:numId w:val="5"/>
        </w:numPr>
        <w:spacing w:lineRule="auto" w:line="360" w:before="0" w:after="140"/>
        <w:rPr/>
      </w:pPr>
      <w:r>
        <w:rPr>
          <w:rStyle w:val="InternetLink"/>
          <w:rFonts w:cs="Times New Roman" w:ascii="Times New Roman" w:hAnsi="Times New Roman"/>
          <w:i/>
          <w:iCs/>
          <w:color w:val="000000"/>
          <w:u w:val="none"/>
        </w:rPr>
        <w:t xml:space="preserve">"Machine Learning and AI in the Built Environment", </w:t>
      </w:r>
      <w:r>
        <w:rPr>
          <w:rStyle w:val="InternetLink"/>
          <w:rFonts w:cs="Times New Roman" w:ascii="Times New Roman" w:hAnsi="Times New Roman"/>
          <w:i w:val="false"/>
          <w:iCs w:val="false"/>
          <w:color w:val="000000"/>
          <w:u w:val="none"/>
        </w:rPr>
        <w:t>Final report.</w:t>
      </w:r>
      <w:r>
        <w:rPr>
          <w:rStyle w:val="InternetLink"/>
          <w:rFonts w:cs="Times New Roman" w:ascii="Times New Roman" w:hAnsi="Times New Roman"/>
          <w:i/>
          <w:iCs/>
          <w:color w:val="000000"/>
          <w:u w:val="none"/>
        </w:rPr>
        <w:t xml:space="preserve"> </w:t>
      </w:r>
      <w:hyperlink r:id="rId6">
        <w:r>
          <w:rPr>
            <w:rStyle w:val="InternetLink"/>
            <w:rFonts w:cs="Times New Roman" w:ascii="Times New Roman" w:hAnsi="Times New Roman"/>
            <w:i w:val="false"/>
            <w:iCs w:val="false"/>
          </w:rPr>
          <w:t>https://www.cdbb.cam.ac.uk/Downloads/ResearchBridgeheadDownloads/CDBBMiniProjectFinalReportThiesLindenthal_edited.pdf</w:t>
        </w:r>
      </w:hyperlink>
    </w:p>
    <w:p>
      <w:pPr>
        <w:pStyle w:val="Normal"/>
        <w:numPr>
          <w:ilvl w:val="0"/>
          <w:numId w:val="5"/>
        </w:numPr>
        <w:spacing w:lineRule="auto" w:line="360" w:before="0" w:after="140"/>
        <w:rPr/>
      </w:pPr>
      <w:r>
        <w:rPr>
          <w:rStyle w:val="InternetLink"/>
          <w:rFonts w:cs="Times New Roman" w:ascii="Times New Roman" w:hAnsi="Times New Roman"/>
          <w:i/>
          <w:iCs/>
          <w:color w:val="000000"/>
          <w:u w:val="none"/>
        </w:rPr>
        <w:t xml:space="preserve">"The Odd One Out: Predicting Price Coarseness" </w:t>
      </w:r>
      <w:hyperlink r:id="rId7">
        <w:r>
          <w:rPr>
            <w:rStyle w:val="InternetLink"/>
            <w:rFonts w:cs="Times New Roman" w:ascii="Times New Roman" w:hAnsi="Times New Roman"/>
            <w:i w:val="false"/>
            <w:iCs w:val="false"/>
          </w:rPr>
          <w:t>https://www.dropbox.com/s/apzo3r4uvqxnxk7/The%20Odd%20One%20Out.pdf?dl=0</w:t>
        </w:r>
      </w:hyperlink>
    </w:p>
    <w:p>
      <w:pPr>
        <w:pStyle w:val="Normal"/>
        <w:spacing w:lineRule="auto" w:line="360" w:before="0" w:after="140"/>
        <w:ind w:left="0" w:right="0" w:hanging="0"/>
        <w:rPr>
          <w:rFonts w:cs="Times New Roman"/>
          <w:i/>
          <w:i/>
          <w:iCs/>
        </w:rPr>
      </w:pPr>
      <w:r>
        <w:rPr>
          <w:rFonts w:cs="Times New Roman"/>
          <w:i/>
          <w:iCs/>
        </w:rPr>
      </w:r>
    </w:p>
    <w:p>
      <w:pPr>
        <w:pStyle w:val="Normal"/>
        <w:spacing w:lineRule="auto" w:line="360" w:before="0" w:after="140"/>
        <w:ind w:left="0" w:right="0" w:hanging="0"/>
        <w:rPr>
          <w:rFonts w:ascii="Times New Roman" w:hAnsi="Times New Roman"/>
        </w:rPr>
      </w:pPr>
      <w:r>
        <w:rPr>
          <w:rFonts w:cs="Times New Roman" w:ascii="Times New Roman" w:hAnsi="Times New Roman"/>
          <w:i/>
          <w:iCs/>
        </w:rPr>
        <w:t>Publications generated during the CERF fellowship(s)</w:t>
      </w:r>
    </w:p>
    <w:p>
      <w:pPr>
        <w:pStyle w:val="TextBody"/>
        <w:numPr>
          <w:ilvl w:val="0"/>
          <w:numId w:val="2"/>
        </w:numPr>
        <w:spacing w:lineRule="auto" w:line="360" w:before="0" w:after="140"/>
        <w:rPr>
          <w:rFonts w:ascii="Times New Roman" w:hAnsi="Times New Roman"/>
        </w:rPr>
      </w:pPr>
      <w:r>
        <w:rPr>
          <w:rFonts w:cs="Times New Roman" w:ascii="Times New Roman" w:hAnsi="Times New Roman"/>
          <w:i w:val="false"/>
          <w:iCs w:val="false"/>
        </w:rPr>
        <w:t xml:space="preserve">Lindenthal, T. “Beauty in the Eye of the Home-Owner: Aesthetic Zoning and Residential Property Values” (2017). </w:t>
      </w:r>
      <w:r>
        <w:rPr>
          <w:rFonts w:cs="Times New Roman" w:ascii="Times New Roman" w:hAnsi="Times New Roman"/>
          <w:i/>
          <w:iCs/>
        </w:rPr>
        <w:t>Real Estate Economics</w:t>
      </w:r>
      <w:r>
        <w:rPr>
          <w:rFonts w:cs="Times New Roman" w:ascii="Times New Roman" w:hAnsi="Times New Roman"/>
          <w:i w:val="false"/>
          <w:iCs w:val="false"/>
        </w:rPr>
        <w:t>.</w:t>
      </w:r>
    </w:p>
    <w:p>
      <w:pPr>
        <w:pStyle w:val="Normal"/>
        <w:numPr>
          <w:ilvl w:val="0"/>
          <w:numId w:val="2"/>
        </w:numPr>
        <w:spacing w:lineRule="auto" w:line="360" w:before="0" w:after="140"/>
        <w:rPr/>
      </w:pPr>
      <w:r>
        <w:rPr>
          <w:rFonts w:cs="Times New Roman" w:ascii="Times New Roman" w:hAnsi="Times New Roman"/>
          <w:i w:val="false"/>
          <w:iCs w:val="false"/>
        </w:rPr>
        <w:t xml:space="preserve">Lindenthal, T., Eichholtz P. and D. Geltner (2017). “Land Assembly in Amsterdam, 1832-2015”. </w:t>
      </w:r>
      <w:r>
        <w:rPr>
          <w:rStyle w:val="Emphasis"/>
          <w:rFonts w:cs="Times New Roman" w:ascii="Times New Roman" w:hAnsi="Times New Roman"/>
          <w:i/>
          <w:iCs/>
        </w:rPr>
        <w:t>Regional Science and Urban Economics</w:t>
      </w:r>
      <w:r>
        <w:rPr>
          <w:rStyle w:val="Emphasis"/>
          <w:rFonts w:cs="Times New Roman" w:ascii="Times New Roman" w:hAnsi="Times New Roman"/>
          <w:i w:val="false"/>
          <w:iCs w:val="false"/>
        </w:rPr>
        <w:t>.</w:t>
      </w:r>
    </w:p>
    <w:p>
      <w:pPr>
        <w:pStyle w:val="TextBody"/>
        <w:numPr>
          <w:ilvl w:val="0"/>
          <w:numId w:val="2"/>
        </w:numPr>
        <w:spacing w:lineRule="auto" w:line="360" w:before="0" w:after="140"/>
        <w:rPr/>
      </w:pPr>
      <w:r>
        <w:rPr>
          <w:rStyle w:val="Emphasis"/>
          <w:rFonts w:cs="Times New Roman" w:ascii="Times New Roman" w:hAnsi="Times New Roman"/>
          <w:i w:val="false"/>
          <w:iCs w:val="false"/>
        </w:rPr>
        <w:t xml:space="preserve">Lindenthal, T. (2017). “Estimating Supply Elasticities for Residential Real Estate in the UK“, in: Huang, B., Cao K. and E. Silva (Eds.) </w:t>
      </w:r>
      <w:r>
        <w:rPr>
          <w:rStyle w:val="Emphasis"/>
          <w:rFonts w:cs="Times New Roman" w:ascii="Times New Roman" w:hAnsi="Times New Roman"/>
          <w:i/>
          <w:iCs/>
        </w:rPr>
        <w:t>Comprehensive Geographic Information Systems: Socio-economic applications</w:t>
      </w:r>
      <w:r>
        <w:rPr>
          <w:rStyle w:val="Emphasis"/>
          <w:rFonts w:cs="Times New Roman" w:ascii="Times New Roman" w:hAnsi="Times New Roman"/>
          <w:i w:val="false"/>
          <w:iCs w:val="false"/>
        </w:rPr>
        <w:t>. Elsevier.</w:t>
      </w:r>
    </w:p>
    <w:p>
      <w:pPr>
        <w:pStyle w:val="Normal"/>
        <w:numPr>
          <w:ilvl w:val="0"/>
          <w:numId w:val="0"/>
        </w:numPr>
        <w:spacing w:lineRule="auto" w:line="360" w:before="0" w:after="140"/>
        <w:ind w:left="709" w:right="0" w:hanging="0"/>
        <w:rPr>
          <w:rFonts w:ascii="Times New Roman" w:hAnsi="Times New Roman"/>
        </w:rPr>
      </w:pPr>
      <w:r>
        <w:rPr>
          <w:rFonts w:ascii="Times New Roman" w:hAnsi="Times New Roman"/>
        </w:rPr>
      </w:r>
    </w:p>
    <w:p>
      <w:pPr>
        <w:pStyle w:val="Normal"/>
        <w:spacing w:lineRule="auto" w:line="360" w:before="0" w:after="140"/>
        <w:ind w:left="0" w:right="0" w:hanging="0"/>
        <w:rPr/>
      </w:pPr>
      <w:r>
        <w:rPr>
          <w:rFonts w:cs="Times New Roman" w:ascii="Times New Roman" w:hAnsi="Times New Roman"/>
          <w:i/>
          <w:iCs/>
        </w:rPr>
        <w:t>Seminars, conference presentations (since Aug. 2016)</w:t>
      </w:r>
    </w:p>
    <w:p>
      <w:pPr>
        <w:pStyle w:val="Normal"/>
        <w:numPr>
          <w:ilvl w:val="0"/>
          <w:numId w:val="0"/>
        </w:numPr>
        <w:ind w:left="720" w:hanging="0"/>
        <w:rPr>
          <w:rStyle w:val="InternetLink"/>
          <w:color w:val="auto"/>
          <w:u w:val="none"/>
        </w:rPr>
      </w:pPr>
      <w:r>
        <w:rPr>
          <w:color w:val="auto"/>
          <w:u w:val="none"/>
        </w:rPr>
      </w:r>
    </w:p>
    <w:p>
      <w:pPr>
        <w:pStyle w:val="Normal"/>
        <w:numPr>
          <w:ilvl w:val="0"/>
          <w:numId w:val="3"/>
        </w:numPr>
        <w:rPr/>
      </w:pPr>
      <w:r>
        <w:rPr>
          <w:rStyle w:val="InternetLink"/>
          <w:color w:val="auto"/>
          <w:u w:val="none"/>
        </w:rPr>
        <w:t xml:space="preserve">UCL conference: "The Case of Affordable Housing: a global perspective on financing and institutional ownership", presented </w:t>
      </w:r>
      <w:r>
        <w:rPr>
          <w:rStyle w:val="InternetLink"/>
          <w:rFonts w:ascii="Times New Roman" w:hAnsi="Times New Roman"/>
          <w:i/>
          <w:iCs/>
          <w:color w:val="auto"/>
          <w:u w:val="none"/>
        </w:rPr>
        <w:t>“500 Years of Urban Rents, Housing Quality and Affordability”</w:t>
      </w:r>
    </w:p>
    <w:p>
      <w:pPr>
        <w:pStyle w:val="Normal"/>
        <w:numPr>
          <w:ilvl w:val="0"/>
          <w:numId w:val="0"/>
        </w:numPr>
        <w:ind w:left="720" w:hanging="0"/>
        <w:rPr>
          <w:rStyle w:val="InternetLink"/>
          <w:color w:val="auto"/>
          <w:u w:val="none"/>
        </w:rPr>
      </w:pPr>
      <w:r>
        <w:rPr>
          <w:color w:val="auto"/>
          <w:u w:val="none"/>
        </w:rPr>
      </w:r>
    </w:p>
    <w:p>
      <w:pPr>
        <w:pStyle w:val="TextBody"/>
        <w:numPr>
          <w:ilvl w:val="0"/>
          <w:numId w:val="3"/>
        </w:numPr>
        <w:spacing w:lineRule="auto" w:line="360"/>
        <w:rPr/>
      </w:pPr>
      <w:r>
        <w:rPr>
          <w:rStyle w:val="InternetLink"/>
          <w:rFonts w:cs="Times New Roman" w:ascii="Times New Roman" w:hAnsi="Times New Roman"/>
          <w:i w:val="false"/>
          <w:iCs w:val="false"/>
          <w:color w:val="000000"/>
          <w:u w:val="none"/>
        </w:rPr>
        <w:t xml:space="preserve">Weimer School May Session, Homer Hoyt Institute (May 2019, Singer Island, Florida), presented </w:t>
      </w:r>
      <w:bookmarkStart w:id="2" w:name="__DdeLink__617_3836246822"/>
      <w:r>
        <w:rPr>
          <w:rStyle w:val="InternetLink"/>
          <w:rFonts w:cs="Times New Roman" w:ascii="Times New Roman" w:hAnsi="Times New Roman"/>
          <w:i/>
          <w:iCs/>
          <w:color w:val="000000"/>
          <w:u w:val="none"/>
        </w:rPr>
        <w:t>"The Odd One Out: Predicting Price Coarseness"</w:t>
      </w:r>
      <w:bookmarkEnd w:id="2"/>
    </w:p>
    <w:p>
      <w:pPr>
        <w:pStyle w:val="TextBody"/>
        <w:numPr>
          <w:ilvl w:val="0"/>
          <w:numId w:val="3"/>
        </w:numPr>
        <w:spacing w:lineRule="auto" w:line="360"/>
        <w:rPr/>
      </w:pPr>
      <w:r>
        <w:rPr>
          <w:rStyle w:val="InternetLink"/>
          <w:rFonts w:cs="Times New Roman" w:ascii="Times New Roman" w:hAnsi="Times New Roman"/>
          <w:i w:val="false"/>
          <w:iCs w:val="false"/>
          <w:color w:val="000000"/>
          <w:u w:val="none"/>
        </w:rPr>
        <w:t>Weimer School Session, Homer Hoyt Institute (Jan 2019, Singer Island, Florida). Presented “</w:t>
      </w:r>
      <w:r>
        <w:rPr>
          <w:rStyle w:val="InternetLink"/>
          <w:rFonts w:cs="Times New Roman" w:ascii="Times New Roman" w:hAnsi="Times New Roman"/>
          <w:i/>
          <w:iCs/>
          <w:color w:val="000000"/>
          <w:u w:val="none"/>
        </w:rPr>
        <w:t>Machine Learning, Building Vintage and Propery Values</w:t>
      </w:r>
      <w:r>
        <w:rPr>
          <w:rStyle w:val="InternetLink"/>
          <w:rFonts w:cs="Times New Roman" w:ascii="Times New Roman" w:hAnsi="Times New Roman"/>
          <w:i w:val="false"/>
          <w:iCs w:val="false"/>
          <w:color w:val="000000"/>
          <w:u w:val="none"/>
        </w:rPr>
        <w:t>”</w:t>
      </w:r>
    </w:p>
    <w:p>
      <w:pPr>
        <w:pStyle w:val="TextBody"/>
        <w:numPr>
          <w:ilvl w:val="0"/>
          <w:numId w:val="3"/>
        </w:numPr>
        <w:spacing w:lineRule="auto" w:line="360"/>
        <w:rPr/>
      </w:pPr>
      <w:r>
        <w:rPr>
          <w:rFonts w:cs="Times New Roman" w:ascii="Times New Roman" w:hAnsi="Times New Roman"/>
          <w:i w:val="false"/>
          <w:iCs w:val="false"/>
        </w:rPr>
        <w:t>ASSA/American Real Estate and Urban Economics Association (AREUEA) Annual Meeting, Chicago (Jan. 2019). Presented “</w:t>
      </w:r>
      <w:r>
        <w:rPr>
          <w:rStyle w:val="InternetLink"/>
          <w:rFonts w:cs="Times New Roman" w:ascii="Times New Roman" w:hAnsi="Times New Roman"/>
          <w:i/>
          <w:iCs/>
          <w:color w:val="000000"/>
          <w:u w:val="none"/>
        </w:rPr>
        <w:t>Machine Learning, Building Vintage and Propery Values</w:t>
      </w:r>
      <w:r>
        <w:rPr>
          <w:rFonts w:cs="Times New Roman" w:ascii="Times New Roman" w:hAnsi="Times New Roman"/>
          <w:i w:val="false"/>
          <w:iCs w:val="false"/>
        </w:rPr>
        <w:t>”</w:t>
      </w:r>
    </w:p>
    <w:p>
      <w:pPr>
        <w:pStyle w:val="TextBody"/>
        <w:numPr>
          <w:ilvl w:val="0"/>
          <w:numId w:val="3"/>
        </w:numPr>
        <w:spacing w:lineRule="auto" w:line="360"/>
        <w:rPr/>
      </w:pPr>
      <w:r>
        <w:rPr>
          <w:rStyle w:val="InternetLink"/>
          <w:rFonts w:cs="Times New Roman" w:ascii="Times New Roman" w:hAnsi="Times New Roman"/>
          <w:i w:val="false"/>
          <w:iCs w:val="false"/>
          <w:color w:val="000000"/>
          <w:u w:val="none"/>
        </w:rPr>
        <w:t>Urban Economics Asssociation, Annual Meeting (NYC, Oct. 2018). Paper “</w:t>
      </w:r>
      <w:r>
        <w:rPr>
          <w:rStyle w:val="InternetLink"/>
          <w:rFonts w:cs="Times New Roman" w:ascii="Times New Roman" w:hAnsi="Times New Roman"/>
          <w:i/>
          <w:iCs/>
          <w:color w:val="000000"/>
          <w:u w:val="none"/>
        </w:rPr>
        <w:t>Machine Learning, Building Vintage and Propery Values</w:t>
      </w:r>
      <w:r>
        <w:rPr>
          <w:rStyle w:val="InternetLink"/>
          <w:rFonts w:cs="Times New Roman" w:ascii="Times New Roman" w:hAnsi="Times New Roman"/>
          <w:i w:val="false"/>
          <w:iCs w:val="false"/>
          <w:color w:val="000000"/>
          <w:u w:val="none"/>
        </w:rPr>
        <w:t>”</w:t>
      </w:r>
    </w:p>
    <w:p>
      <w:pPr>
        <w:pStyle w:val="TextBody"/>
        <w:numPr>
          <w:ilvl w:val="0"/>
          <w:numId w:val="3"/>
        </w:numPr>
        <w:spacing w:lineRule="auto" w:line="360"/>
        <w:rPr/>
      </w:pPr>
      <w:r>
        <w:rPr>
          <w:rStyle w:val="InternetLink"/>
          <w:rFonts w:cs="Times New Roman" w:ascii="Times New Roman" w:hAnsi="Times New Roman"/>
          <w:i w:val="false"/>
          <w:iCs w:val="false"/>
          <w:color w:val="000000"/>
          <w:u w:val="none"/>
        </w:rPr>
        <w:t>ReCapNet conference. Presented “Local market power in residential property markets”. (Nov 2018, Mannheim)</w:t>
      </w:r>
    </w:p>
    <w:p>
      <w:pPr>
        <w:pStyle w:val="TextBody"/>
        <w:numPr>
          <w:ilvl w:val="0"/>
          <w:numId w:val="3"/>
        </w:numPr>
        <w:rPr>
          <w:rFonts w:ascii="Times New Roman" w:hAnsi="Times New Roman"/>
        </w:rPr>
      </w:pPr>
      <w:r>
        <w:rPr>
          <w:rFonts w:cs="Times New Roman" w:ascii="Times New Roman" w:hAnsi="Times New Roman"/>
        </w:rPr>
        <w:t>Participated in CERF Cavalcade (23.5.2018) wit</w:t>
      </w:r>
      <w:r>
        <w:rPr>
          <w:rFonts w:cs="Times New Roman" w:ascii="Times New Roman" w:hAnsi="Times New Roman"/>
          <w:b w:val="false"/>
          <w:bCs w:val="false"/>
        </w:rPr>
        <w:t>h “</w:t>
      </w:r>
      <w:r>
        <w:rPr>
          <w:rFonts w:eastAsia="Batang;바탕" w:cs="Times New Roman" w:ascii="Times New Roman" w:hAnsi="Times New Roman"/>
          <w:b w:val="false"/>
          <w:bCs w:val="false"/>
          <w:i w:val="false"/>
          <w:iCs w:val="false"/>
          <w:sz w:val="22"/>
          <w:szCs w:val="22"/>
        </w:rPr>
        <w:t>Unique Assets, Quality Uncertainty and Noisy Prices”</w:t>
      </w:r>
    </w:p>
    <w:p>
      <w:pPr>
        <w:pStyle w:val="TextBody"/>
        <w:numPr>
          <w:ilvl w:val="0"/>
          <w:numId w:val="3"/>
        </w:numPr>
        <w:spacing w:lineRule="auto" w:line="360"/>
        <w:rPr>
          <w:rFonts w:ascii="Times New Roman" w:hAnsi="Times New Roman"/>
        </w:rPr>
      </w:pPr>
      <w:r>
        <w:rPr>
          <w:rFonts w:cs="Times New Roman" w:ascii="Times New Roman" w:hAnsi="Times New Roman"/>
        </w:rPr>
        <w:t>ASSA/American Real Estate and Urban Economics Association (AREUEA) Annual Meeting, Chicago (Jan. 2017). Presented research paper titled “</w:t>
      </w:r>
      <w:r>
        <w:rPr>
          <w:rFonts w:cs="Times New Roman" w:ascii="Times New Roman" w:hAnsi="Times New Roman"/>
          <w:i w:val="false"/>
          <w:iCs w:val="false"/>
        </w:rPr>
        <w:t>Beauty in the Eye of the Home-Owner: Aesthetic Zoning and Residential Property Values”</w:t>
      </w:r>
    </w:p>
    <w:p>
      <w:pPr>
        <w:pStyle w:val="Normal"/>
        <w:spacing w:lineRule="auto" w:line="360" w:before="0" w:after="140"/>
        <w:ind w:left="0" w:right="0" w:hanging="0"/>
        <w:rPr>
          <w:rFonts w:ascii="Times New Roman" w:hAnsi="Times New Roman"/>
        </w:rPr>
      </w:pPr>
      <w:r>
        <w:rPr>
          <w:rFonts w:cs="Times New Roman" w:ascii="Times New Roman" w:hAnsi="Times New Roman"/>
          <w:i/>
          <w:iCs/>
        </w:rPr>
        <w:t xml:space="preserve">Press releases and other academic activities </w:t>
      </w:r>
    </w:p>
    <w:p>
      <w:pPr>
        <w:pStyle w:val="TextBody"/>
        <w:numPr>
          <w:ilvl w:val="0"/>
          <w:numId w:val="4"/>
        </w:numPr>
        <w:spacing w:lineRule="auto" w:line="360" w:before="0" w:after="140"/>
        <w:rPr/>
      </w:pPr>
      <w:bookmarkStart w:id="3" w:name="__DdeLink__6699_3407750179"/>
      <w:r>
        <w:rPr>
          <w:rFonts w:cs="Times New Roman" w:ascii="Times New Roman" w:hAnsi="Times New Roman"/>
          <w:i w:val="false"/>
          <w:iCs w:val="false"/>
        </w:rPr>
        <w:t>I am the initiator of the Virtual Real Estate Seminar (</w:t>
      </w:r>
      <w:hyperlink r:id="rId8">
        <w:r>
          <w:rPr>
            <w:rStyle w:val="InternetLink"/>
            <w:rFonts w:cs="Times New Roman" w:ascii="Times New Roman" w:hAnsi="Times New Roman"/>
            <w:i w:val="false"/>
            <w:iCs w:val="false"/>
          </w:rPr>
          <w:t>https://seminar.re</w:t>
        </w:r>
      </w:hyperlink>
      <w:r>
        <w:rPr>
          <w:rFonts w:cs="Times New Roman" w:ascii="Times New Roman" w:hAnsi="Times New Roman"/>
          <w:i w:val="false"/>
          <w:iCs w:val="false"/>
        </w:rPr>
        <w:t>), the largest real estate seminar, as far as I know. In recent sessions, we had up to 140 participants.</w:t>
      </w:r>
      <w:bookmarkEnd w:id="3"/>
      <w:r>
        <w:rPr>
          <w:rFonts w:cs="Times New Roman" w:ascii="Times New Roman" w:hAnsi="Times New Roman"/>
          <w:i w:val="false"/>
          <w:iCs w:val="false"/>
        </w:rPr>
        <w:t xml:space="preserve"> </w:t>
      </w:r>
    </w:p>
    <w:p>
      <w:pPr>
        <w:pStyle w:val="TextBody"/>
        <w:numPr>
          <w:ilvl w:val="0"/>
          <w:numId w:val="4"/>
        </w:numPr>
        <w:spacing w:lineRule="auto" w:line="360" w:before="0" w:after="140"/>
        <w:rPr/>
      </w:pPr>
      <w:r>
        <w:rPr>
          <w:rFonts w:cs="Times New Roman" w:ascii="Times New Roman" w:hAnsi="Times New Roman"/>
          <w:i w:val="false"/>
          <w:iCs w:val="false"/>
        </w:rPr>
        <w:t xml:space="preserve">I am co-organiser of the </w:t>
      </w:r>
      <w:r>
        <w:rPr>
          <w:rFonts w:cs="Times New Roman" w:ascii="Times New Roman" w:hAnsi="Times New Roman"/>
          <w:i/>
          <w:iCs/>
        </w:rPr>
        <w:t>Cambridge/NUS/Florida Real Estate Finance and Investment Symposium</w:t>
      </w:r>
      <w:r>
        <w:rPr>
          <w:rFonts w:cs="Times New Roman" w:ascii="Times New Roman" w:hAnsi="Times New Roman"/>
          <w:i w:val="false"/>
          <w:iCs w:val="false"/>
        </w:rPr>
        <w:t xml:space="preserve"> which was held at the University of Cambridge, on Sep. 26-27</w:t>
      </w:r>
      <w:r>
        <w:rPr>
          <w:rFonts w:cs="Times New Roman" w:ascii="Times New Roman" w:hAnsi="Times New Roman"/>
          <w:i w:val="false"/>
          <w:iCs w:val="false"/>
          <w:vertAlign w:val="superscript"/>
        </w:rPr>
        <w:t>th</w:t>
      </w:r>
      <w:r>
        <w:rPr>
          <w:rFonts w:cs="Times New Roman" w:ascii="Times New Roman" w:hAnsi="Times New Roman"/>
          <w:i w:val="false"/>
          <w:iCs w:val="false"/>
        </w:rPr>
        <w:t xml:space="preserve">, 2019. This symposium is linked to a special issue at the </w:t>
      </w:r>
      <w:r>
        <w:rPr>
          <w:rFonts w:cs="Times New Roman" w:ascii="Times New Roman" w:hAnsi="Times New Roman"/>
          <w:i/>
          <w:iCs/>
        </w:rPr>
        <w:t>Journal of Real Estate Finance and Economics</w:t>
      </w:r>
      <w:r>
        <w:rPr>
          <w:rFonts w:cs="Times New Roman" w:ascii="Times New Roman" w:hAnsi="Times New Roman"/>
          <w:i w:val="false"/>
          <w:iCs w:val="false"/>
        </w:rPr>
        <w:t>. I am an editor for this special issue.</w:t>
      </w:r>
    </w:p>
    <w:p>
      <w:pPr>
        <w:pStyle w:val="TextBody"/>
        <w:numPr>
          <w:ilvl w:val="0"/>
          <w:numId w:val="4"/>
        </w:numPr>
        <w:spacing w:lineRule="auto" w:line="360" w:before="0" w:after="140"/>
        <w:rPr/>
      </w:pPr>
      <w:r>
        <w:rPr>
          <w:rFonts w:cs="Times New Roman" w:ascii="Times New Roman" w:hAnsi="Times New Roman"/>
          <w:i w:val="false"/>
          <w:iCs w:val="false"/>
        </w:rPr>
        <w:t>I initiated a session on “Machine Learning and Real Estate” at the ASSA meeting in San Diego, which I will chair. Also, one of my papers (“The odd one out”) will be on the conference programme.</w:t>
      </w:r>
    </w:p>
    <w:p>
      <w:pPr>
        <w:pStyle w:val="TextBody"/>
        <w:spacing w:lineRule="auto" w:line="360" w:before="0" w:after="140"/>
        <w:ind w:left="0" w:right="0" w:hanging="0"/>
        <w:rPr/>
      </w:pPr>
      <w:r>
        <w:rPr>
          <w:rFonts w:cs="Times New Roman" w:ascii="Times New Roman" w:hAnsi="Times New Roman"/>
          <w:i/>
          <w:iCs/>
        </w:rPr>
        <w:t>Comments</w:t>
      </w:r>
    </w:p>
    <w:p>
      <w:pPr>
        <w:pStyle w:val="TextBody"/>
        <w:numPr>
          <w:ilvl w:val="0"/>
          <w:numId w:val="7"/>
        </w:numPr>
        <w:spacing w:lineRule="auto" w:line="360" w:before="0" w:after="140"/>
        <w:rPr/>
      </w:pPr>
      <w:r>
        <w:rPr>
          <w:rFonts w:eastAsia="Noto Sans CJK SC Regular" w:cs="Times New Roman" w:ascii="Times New Roman" w:hAnsi="Times New Roman"/>
          <w:i w:val="false"/>
          <w:iCs w:val="false"/>
          <w:color w:val="00000A"/>
          <w:kern w:val="0"/>
          <w:sz w:val="24"/>
          <w:szCs w:val="24"/>
          <w:lang w:val="en-GB" w:eastAsia="zh-CN" w:bidi="hi-IN"/>
        </w:rPr>
        <w:t>Working full time</w:t>
      </w:r>
      <w:r>
        <w:rPr>
          <w:rFonts w:cs="Times New Roman" w:ascii="Times New Roman" w:hAnsi="Times New Roman"/>
          <w:i w:val="false"/>
          <w:iCs w:val="false"/>
        </w:rPr>
        <w:t xml:space="preserve"> with a 2.</w:t>
      </w:r>
      <w:r>
        <w:rPr>
          <w:rFonts w:cs="Times New Roman" w:ascii="Times New Roman" w:hAnsi="Times New Roman"/>
          <w:i w:val="false"/>
          <w:iCs w:val="false"/>
        </w:rPr>
        <w:t>5</w:t>
      </w:r>
      <w:r>
        <w:rPr>
          <w:rFonts w:cs="Times New Roman" w:ascii="Times New Roman" w:hAnsi="Times New Roman"/>
          <w:i w:val="false"/>
          <w:iCs w:val="false"/>
        </w:rPr>
        <w:t xml:space="preserve"> year old </w:t>
      </w:r>
      <w:r>
        <w:rPr>
          <w:rFonts w:cs="Times New Roman" w:ascii="Times New Roman" w:hAnsi="Times New Roman"/>
          <w:i w:val="false"/>
          <w:iCs w:val="false"/>
        </w:rPr>
        <w:t>and limited nursery sipport remains</w:t>
      </w:r>
      <w:r>
        <w:rPr>
          <w:rFonts w:cs="Times New Roman" w:ascii="Times New Roman" w:hAnsi="Times New Roman"/>
          <w:i w:val="false"/>
          <w:iCs w:val="false"/>
        </w:rPr>
        <w:t xml:space="preserve"> a challenge. My </w:t>
      </w:r>
      <w:r>
        <w:rPr>
          <w:rFonts w:eastAsia="Noto Sans CJK SC Regular" w:cs="Times New Roman" w:ascii="Times New Roman" w:hAnsi="Times New Roman"/>
          <w:i w:val="false"/>
          <w:iCs w:val="false"/>
          <w:color w:val="00000A"/>
          <w:kern w:val="0"/>
          <w:sz w:val="24"/>
          <w:szCs w:val="24"/>
          <w:lang w:val="en-GB" w:eastAsia="zh-CN" w:bidi="hi-IN"/>
        </w:rPr>
        <w:t>research</w:t>
      </w:r>
      <w:r>
        <w:rPr>
          <w:rFonts w:cs="Times New Roman" w:ascii="Times New Roman" w:hAnsi="Times New Roman"/>
          <w:i w:val="false"/>
          <w:iCs w:val="false"/>
        </w:rPr>
        <w:t xml:space="preserve"> </w:t>
      </w:r>
      <w:r>
        <w:rPr>
          <w:rFonts w:eastAsia="Noto Sans CJK SC Regular" w:cs="Times New Roman" w:ascii="Times New Roman" w:hAnsi="Times New Roman"/>
          <w:i w:val="false"/>
          <w:iCs w:val="false"/>
          <w:color w:val="00000A"/>
          <w:kern w:val="0"/>
          <w:sz w:val="24"/>
          <w:szCs w:val="24"/>
          <w:lang w:val="en-GB" w:eastAsia="zh-CN" w:bidi="hi-IN"/>
        </w:rPr>
        <w:t>time</w:t>
      </w:r>
      <w:r>
        <w:rPr>
          <w:rFonts w:cs="Times New Roman" w:ascii="Times New Roman" w:hAnsi="Times New Roman"/>
          <w:i w:val="false"/>
          <w:iCs w:val="false"/>
        </w:rPr>
        <w:t xml:space="preserve"> </w:t>
      </w:r>
      <w:r>
        <w:rPr>
          <w:rFonts w:eastAsia="Noto Sans CJK SC Regular" w:cs="Times New Roman" w:ascii="Times New Roman" w:hAnsi="Times New Roman"/>
          <w:i w:val="false"/>
          <w:iCs w:val="false"/>
          <w:color w:val="00000A"/>
          <w:kern w:val="0"/>
          <w:sz w:val="24"/>
          <w:szCs w:val="24"/>
          <w:lang w:val="en-GB" w:eastAsia="zh-CN" w:bidi="hi-IN"/>
        </w:rPr>
        <w:t>is</w:t>
      </w:r>
      <w:r>
        <w:rPr>
          <w:rFonts w:cs="Times New Roman" w:ascii="Times New Roman" w:hAnsi="Times New Roman"/>
          <w:i w:val="false"/>
          <w:iCs w:val="false"/>
        </w:rPr>
        <w:t xml:space="preserve"> basically reduced to a few tired hours in the evening. Administrative duties and teaching remained unchanged. I am teaching with a webcam mounted </w:t>
      </w:r>
      <w:r>
        <w:rPr>
          <w:rFonts w:eastAsia="Noto Sans CJK SC Regular" w:cs="Times New Roman" w:ascii="Times New Roman" w:hAnsi="Times New Roman"/>
          <w:i w:val="false"/>
          <w:iCs w:val="false"/>
          <w:color w:val="00000A"/>
          <w:kern w:val="0"/>
          <w:sz w:val="24"/>
          <w:szCs w:val="24"/>
          <w:lang w:val="en-GB" w:eastAsia="zh-CN" w:bidi="hi-IN"/>
        </w:rPr>
        <w:t>above</w:t>
      </w:r>
      <w:r>
        <w:rPr>
          <w:rFonts w:cs="Times New Roman" w:ascii="Times New Roman" w:hAnsi="Times New Roman"/>
          <w:i w:val="false"/>
          <w:iCs w:val="false"/>
        </w:rPr>
        <w:t xml:space="preserve"> my daughter’s nappy changing station (students cannot see that, of course). </w:t>
      </w:r>
    </w:p>
    <w:p>
      <w:pPr>
        <w:pStyle w:val="TextBody"/>
        <w:numPr>
          <w:ilvl w:val="0"/>
          <w:numId w:val="7"/>
        </w:numPr>
        <w:spacing w:lineRule="auto" w:line="360" w:before="0" w:after="140"/>
        <w:rPr/>
      </w:pPr>
      <w:r>
        <w:rPr>
          <w:rFonts w:cs="Times New Roman" w:ascii="Times New Roman" w:hAnsi="Times New Roman"/>
          <w:i w:val="false"/>
          <w:iCs w:val="false"/>
        </w:rPr>
        <w:t>I have currently three papers with R&amp;R status on my desk and I struggle to find time to do the work needed. I hope I can meet some of the deadlines.</w:t>
      </w:r>
    </w:p>
    <w:p>
      <w:pPr>
        <w:pStyle w:val="TextBody"/>
        <w:spacing w:lineRule="auto" w:line="360" w:before="0" w:after="140"/>
        <w:ind w:right="0" w:hanging="0"/>
        <w:rPr>
          <w:rFonts w:ascii="Times New Roman" w:hAnsi="Times New Roman" w:cs="Times New Roman"/>
          <w:i w:val="false"/>
          <w:i w:val="false"/>
          <w:iCs w:val="false"/>
        </w:rPr>
      </w:pPr>
      <w:r>
        <w:rPr>
          <w:rFonts w:cs="Times New Roman" w:ascii="Times New Roman" w:hAnsi="Times New Roman"/>
          <w:i w:val="false"/>
          <w:iCs w:val="false"/>
        </w:rPr>
      </w:r>
    </w:p>
    <w:p>
      <w:pPr>
        <w:pStyle w:val="TextBody"/>
        <w:spacing w:lineRule="auto" w:line="360" w:before="0" w:after="140"/>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Symbo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09"/>
        </w:tabs>
        <w:ind w:left="709" w:hanging="360"/>
      </w:pPr>
      <w:rPr>
        <w:rFonts w:ascii="Symbol" w:hAnsi="Symbol" w:cs="Symbol" w:hint="default"/>
      </w:rPr>
    </w:lvl>
    <w:lvl w:ilvl="1">
      <w:start w:val="1"/>
      <w:numFmt w:val="bullet"/>
      <w:lvlText w:val="◦"/>
      <w:lvlJc w:val="left"/>
      <w:pPr>
        <w:tabs>
          <w:tab w:val="num" w:pos="1069"/>
        </w:tabs>
        <w:ind w:left="1069" w:hanging="360"/>
      </w:pPr>
      <w:rPr>
        <w:rFonts w:ascii="OpenSymbol" w:hAnsi="OpenSymbol" w:cs="OpenSymbol" w:hint="default"/>
      </w:rPr>
    </w:lvl>
    <w:lvl w:ilvl="2">
      <w:start w:val="1"/>
      <w:numFmt w:val="bullet"/>
      <w:lvlText w:val="▪"/>
      <w:lvlJc w:val="left"/>
      <w:pPr>
        <w:tabs>
          <w:tab w:val="num" w:pos="1429"/>
        </w:tabs>
        <w:ind w:left="1429" w:hanging="360"/>
      </w:pPr>
      <w:rPr>
        <w:rFonts w:ascii="OpenSymbol" w:hAnsi="OpenSymbol" w:cs="OpenSymbol" w:hint="default"/>
      </w:rPr>
    </w:lvl>
    <w:lvl w:ilvl="3">
      <w:start w:val="1"/>
      <w:numFmt w:val="bullet"/>
      <w:lvlText w:val=""/>
      <w:lvlJc w:val="left"/>
      <w:pPr>
        <w:tabs>
          <w:tab w:val="num" w:pos="1789"/>
        </w:tabs>
        <w:ind w:left="1789" w:hanging="360"/>
      </w:pPr>
      <w:rPr>
        <w:rFonts w:ascii="Symbol" w:hAnsi="Symbol" w:cs="Symbol" w:hint="default"/>
      </w:rPr>
    </w:lvl>
    <w:lvl w:ilvl="4">
      <w:start w:val="1"/>
      <w:numFmt w:val="bullet"/>
      <w:lvlText w:val="◦"/>
      <w:lvlJc w:val="left"/>
      <w:pPr>
        <w:tabs>
          <w:tab w:val="num" w:pos="2149"/>
        </w:tabs>
        <w:ind w:left="2149" w:hanging="360"/>
      </w:pPr>
      <w:rPr>
        <w:rFonts w:ascii="OpenSymbol" w:hAnsi="OpenSymbol" w:cs="OpenSymbol" w:hint="default"/>
      </w:rPr>
    </w:lvl>
    <w:lvl w:ilvl="5">
      <w:start w:val="1"/>
      <w:numFmt w:val="bullet"/>
      <w:lvlText w:val="▪"/>
      <w:lvlJc w:val="left"/>
      <w:pPr>
        <w:tabs>
          <w:tab w:val="num" w:pos="2509"/>
        </w:tabs>
        <w:ind w:left="2509" w:hanging="360"/>
      </w:pPr>
      <w:rPr>
        <w:rFonts w:ascii="OpenSymbol" w:hAnsi="OpenSymbol" w:cs="OpenSymbol" w:hint="default"/>
      </w:rPr>
    </w:lvl>
    <w:lvl w:ilvl="6">
      <w:start w:val="1"/>
      <w:numFmt w:val="bullet"/>
      <w:lvlText w:val=""/>
      <w:lvlJc w:val="left"/>
      <w:pPr>
        <w:tabs>
          <w:tab w:val="num" w:pos="2869"/>
        </w:tabs>
        <w:ind w:left="2869" w:hanging="360"/>
      </w:pPr>
      <w:rPr>
        <w:rFonts w:ascii="Symbol" w:hAnsi="Symbol" w:cs="Symbol" w:hint="default"/>
      </w:rPr>
    </w:lvl>
    <w:lvl w:ilvl="7">
      <w:start w:val="1"/>
      <w:numFmt w:val="bullet"/>
      <w:lvlText w:val="◦"/>
      <w:lvlJc w:val="left"/>
      <w:pPr>
        <w:tabs>
          <w:tab w:val="num" w:pos="3229"/>
        </w:tabs>
        <w:ind w:left="3229" w:hanging="360"/>
      </w:pPr>
      <w:rPr>
        <w:rFonts w:ascii="OpenSymbol" w:hAnsi="OpenSymbol" w:cs="OpenSymbol" w:hint="default"/>
      </w:rPr>
    </w:lvl>
    <w:lvl w:ilvl="8">
      <w:start w:val="1"/>
      <w:numFmt w:val="bullet"/>
      <w:lvlText w:val="▪"/>
      <w:lvlJc w:val="left"/>
      <w:pPr>
        <w:tabs>
          <w:tab w:val="num" w:pos="3589"/>
        </w:tabs>
        <w:ind w:left="3589"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6">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Times New Roman" w:hAnsi="Liberation Serif;Times New Roman" w:eastAsia="Noto Sans CJK SC Regular" w:cs="FreeSans"/>
      <w:color w:val="00000A"/>
      <w:kern w:val="0"/>
      <w:sz w:val="24"/>
      <w:szCs w:val="24"/>
      <w:lang w:val="en-GB" w:eastAsia="zh-CN" w:bidi="hi-IN"/>
    </w:rPr>
  </w:style>
  <w:style w:type="paragraph" w:styleId="Heading1">
    <w:name w:val="Heading 1"/>
    <w:basedOn w:val="Heading"/>
    <w:qFormat/>
    <w:pPr>
      <w:numPr>
        <w:ilvl w:val="0"/>
        <w:numId w:val="1"/>
      </w:numPr>
      <w:spacing w:before="240" w:after="120"/>
      <w:outlineLvl w:val="0"/>
    </w:pPr>
    <w:rPr>
      <w:rFonts w:ascii="Liberation Serif" w:hAnsi="Liberation Serif" w:eastAsia="Noto Sans CJK SC Regular" w:cs="Lohit Devanagari"/>
      <w:b/>
      <w:bCs/>
      <w:sz w:val="48"/>
      <w:szCs w:val="48"/>
    </w:rPr>
  </w:style>
  <w:style w:type="paragraph" w:styleId="Heading4">
    <w:name w:val="Heading 4"/>
    <w:basedOn w:val="Heading"/>
    <w:qFormat/>
    <w:pPr>
      <w:numPr>
        <w:ilvl w:val="3"/>
        <w:numId w:val="1"/>
      </w:numPr>
      <w:spacing w:before="120" w:after="120"/>
      <w:outlineLvl w:val="3"/>
    </w:pPr>
    <w:rPr>
      <w:rFonts w:ascii="Liberation Serif" w:hAnsi="Liberation Serif" w:eastAsia="Noto Sans CJK SC Regular" w:cs="FreeSans"/>
      <w:b/>
      <w:bCs/>
      <w:sz w:val="24"/>
      <w:szCs w:val="24"/>
    </w:rPr>
  </w:style>
  <w:style w:type="character" w:styleId="WW8Num1z0">
    <w:name w:val="WW8Num1z0"/>
    <w:qFormat/>
    <w:rPr>
      <w:rFonts w:ascii="Symbol" w:hAnsi="Symbol" w:cs="OpenSymbol;Arial Unicode MS"/>
    </w:rPr>
  </w:style>
  <w:style w:type="character" w:styleId="WW8Num1z1">
    <w:name w:val="WW8Num1z1"/>
    <w:qFormat/>
    <w:rPr>
      <w:rFonts w:ascii="OpenSymbol;Arial Unicode MS" w:hAnsi="OpenSymbol;Arial Unicode MS" w:cs="OpenSymbol;Arial Unicode MS"/>
    </w:rPr>
  </w:style>
  <w:style w:type="character" w:styleId="WW8Num2z0">
    <w:name w:val="WW8Num2z0"/>
    <w:qFormat/>
    <w:rPr>
      <w:rFonts w:ascii="Symbol" w:hAnsi="Symbol" w:cs="OpenSymbol;Arial Unicode MS"/>
    </w:rPr>
  </w:style>
  <w:style w:type="character" w:styleId="WW8Num2z1">
    <w:name w:val="WW8Num2z1"/>
    <w:qFormat/>
    <w:rPr>
      <w:rFonts w:ascii="OpenSymbol;Arial Unicode MS" w:hAnsi="OpenSymbol;Arial Unicode MS" w:cs="OpenSymbol;Arial Unicode M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InternetLink">
    <w:name w:val="Hyperlink"/>
    <w:rPr>
      <w:color w:val="00008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Arial" w:hAnsi="Liberation Sans;Arial"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tl24@cam.ac.uk" TargetMode="External"/><Relationship Id="rId3" Type="http://schemas.openxmlformats.org/officeDocument/2006/relationships/hyperlink" Target="https://papers.ssrn.com/sol3/papers.cfm?abstract_id=3549278" TargetMode="External"/><Relationship Id="rId4" Type="http://schemas.openxmlformats.org/officeDocument/2006/relationships/hyperlink" Target="" TargetMode="External"/><Relationship Id="rId5" Type="http://schemas.openxmlformats.org/officeDocument/2006/relationships/hyperlink" Target="https://papers.ssrn.com/sol3/papers.cfm?abstract_id=3618293" TargetMode="External"/><Relationship Id="rId6" Type="http://schemas.openxmlformats.org/officeDocument/2006/relationships/hyperlink" Target="https://www.cdbb.cam.ac.uk/Downloads/ResearchBridgeheadDownloads/CDBBMiniProjectFinalReportThiesLindenthal_edited.pdf" TargetMode="External"/><Relationship Id="rId7" Type="http://schemas.openxmlformats.org/officeDocument/2006/relationships/hyperlink" Target="https://www.dropbox.com/s/apzo3r4uvqxnxk7/The Odd One Out.pdf?dl=0" TargetMode="External"/><Relationship Id="rId8" Type="http://schemas.openxmlformats.org/officeDocument/2006/relationships/hyperlink" Target="https://seminar.re/"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77</TotalTime>
  <Application>LibreOffice/7.0.1.2$Linux_X86_64 LibreOffice_project/88a63c56098013eb4038e11ebe7c8c0daab09aa8</Application>
  <Pages>5</Pages>
  <Words>1286</Words>
  <Characters>7759</Characters>
  <CharactersWithSpaces>8953</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2016-07-31T10:57:29Z</dcterms:created>
  <dc:creator>Thies Lindenthal</dc:creator>
  <dc:description/>
  <dc:language>en-GB</dc:language>
  <cp:lastModifiedBy>Thies Lindenthal</cp:lastModifiedBy>
  <dcterms:modified xsi:type="dcterms:W3CDTF">2020-10-07T12:54:47Z</dcterms:modified>
  <cp:revision>24</cp:revision>
  <dc:subject/>
  <dc:title/>
</cp:coreProperties>
</file>