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D4C2" w14:textId="77777777" w:rsidR="00A04F33" w:rsidRDefault="00C06906" w:rsidP="00C06906">
      <w:r>
        <w:br w:type="page"/>
      </w:r>
    </w:p>
    <w:p w14:paraId="5172BDF7" w14:textId="77777777" w:rsidR="00C17CB7" w:rsidRPr="00B85184" w:rsidRDefault="00C17CB7" w:rsidP="00C17CB7">
      <w:pPr>
        <w:pStyle w:val="Heading1"/>
      </w:pPr>
      <w:r w:rsidRPr="00B85184">
        <w:lastRenderedPageBreak/>
        <w:t>Introduction</w:t>
      </w:r>
    </w:p>
    <w:p w14:paraId="39EE7C02" w14:textId="77777777" w:rsidR="00C17CB7" w:rsidRPr="00B85184" w:rsidRDefault="00C17CB7" w:rsidP="00A04F33">
      <w:pPr>
        <w:spacing w:after="200"/>
      </w:pPr>
      <w:r w:rsidRPr="00B85184">
        <w:t>On behalf of the students, researchers, faculty</w:t>
      </w:r>
      <w:r w:rsidR="00E25486" w:rsidRPr="00B85184">
        <w:t>,</w:t>
      </w:r>
      <w:r w:rsidRPr="00B85184">
        <w:t xml:space="preserve"> and staff of the University of Cambridge I’d like to </w:t>
      </w:r>
      <w:r w:rsidR="00A013BA" w:rsidRPr="00B85184">
        <w:t xml:space="preserve">again offer our </w:t>
      </w:r>
      <w:r w:rsidRPr="00B85184">
        <w:t>thank</w:t>
      </w:r>
      <w:r w:rsidR="00E25486" w:rsidRPr="00B85184">
        <w:t>s</w:t>
      </w:r>
      <w:r w:rsidRPr="00B85184">
        <w:t xml:space="preserve"> to CERF for their continued support and funding for </w:t>
      </w:r>
      <w:r w:rsidR="00A013BA" w:rsidRPr="00B85184">
        <w:t xml:space="preserve">these </w:t>
      </w:r>
      <w:r w:rsidRPr="00B85184">
        <w:t>specialist financial datasets</w:t>
      </w:r>
      <w:r w:rsidR="00A013BA" w:rsidRPr="00B85184">
        <w:t xml:space="preserve"> available </w:t>
      </w:r>
      <w:r w:rsidRPr="00B85184">
        <w:t xml:space="preserve">through the WRDS platform. </w:t>
      </w:r>
    </w:p>
    <w:p w14:paraId="0D182156" w14:textId="77777777" w:rsidR="009F3593" w:rsidRPr="00B85184" w:rsidRDefault="00A013BA" w:rsidP="00A04F33">
      <w:pPr>
        <w:spacing w:after="200"/>
      </w:pPr>
      <w:r w:rsidRPr="00B85184">
        <w:t>Users of WRDS represent a complex</w:t>
      </w:r>
      <w:r w:rsidR="00C17CB7" w:rsidRPr="00B85184">
        <w:t xml:space="preserve"> Cambridge community. </w:t>
      </w:r>
    </w:p>
    <w:p w14:paraId="71C39417" w14:textId="3E88060F" w:rsidR="00A04F33" w:rsidRDefault="00A013BA" w:rsidP="00A04F33">
      <w:pPr>
        <w:spacing w:after="200"/>
      </w:pPr>
      <w:r w:rsidRPr="00B85184">
        <w:t xml:space="preserve">Our Faculty and PhD accounts show an appetite for </w:t>
      </w:r>
      <w:r w:rsidR="00C17CB7" w:rsidRPr="00B85184">
        <w:t xml:space="preserve">detailed financial </w:t>
      </w:r>
      <w:r w:rsidRPr="00B85184">
        <w:t>data, directing</w:t>
      </w:r>
      <w:r w:rsidR="00C17CB7" w:rsidRPr="00B85184">
        <w:t xml:space="preserve"> their company, industry or macroeconomic research. Others</w:t>
      </w:r>
      <w:r w:rsidRPr="00B85184">
        <w:t xml:space="preserve"> </w:t>
      </w:r>
      <w:r w:rsidR="00C17CB7" w:rsidRPr="00B85184">
        <w:t>utilise the many data points available across these datasets to test complex algorithms in disciplines</w:t>
      </w:r>
      <w:r w:rsidRPr="00B85184">
        <w:t xml:space="preserve"> outside the usual market of Economics and Finance students</w:t>
      </w:r>
      <w:r w:rsidR="00C17CB7" w:rsidRPr="00B85184">
        <w:t>.</w:t>
      </w:r>
      <w:r w:rsidRPr="00B85184">
        <w:t xml:space="preserve"> </w:t>
      </w:r>
      <w:r w:rsidR="00C27519">
        <w:t>This has included over the years,</w:t>
      </w:r>
      <w:r w:rsidR="00AC3E45">
        <w:t xml:space="preserve"> </w:t>
      </w:r>
      <w:r w:rsidRPr="00B85184">
        <w:t>Computer Science</w:t>
      </w:r>
      <w:r w:rsidR="00AC3E45">
        <w:t xml:space="preserve">, </w:t>
      </w:r>
      <w:r w:rsidRPr="00B85184">
        <w:t>Medicine, Physics</w:t>
      </w:r>
      <w:r w:rsidR="00AC3E45">
        <w:t>,</w:t>
      </w:r>
      <w:r w:rsidR="00C17CB7" w:rsidRPr="00B85184">
        <w:t xml:space="preserve"> </w:t>
      </w:r>
      <w:r w:rsidRPr="00B85184">
        <w:t>Manufacturing</w:t>
      </w:r>
      <w:r w:rsidR="00AC3E45">
        <w:t xml:space="preserve"> and </w:t>
      </w:r>
      <w:r w:rsidR="008A3807">
        <w:t>Astronomy</w:t>
      </w:r>
      <w:r w:rsidRPr="00B85184">
        <w:t xml:space="preserve">. </w:t>
      </w:r>
    </w:p>
    <w:p w14:paraId="6932E40F" w14:textId="5A2280D1" w:rsidR="0069146C" w:rsidRPr="00B85184" w:rsidRDefault="00A159F4" w:rsidP="0069146C">
      <w:pPr>
        <w:spacing w:after="200"/>
      </w:pPr>
      <w:r>
        <w:t xml:space="preserve">Since I became Head Librarian at the School, WRDS has become a more flexible product. First, </w:t>
      </w:r>
      <w:r w:rsidR="0069146C">
        <w:t>opening</w:t>
      </w:r>
      <w:r>
        <w:t xml:space="preserve"> to undergraduates and them offering </w:t>
      </w:r>
      <w:r w:rsidR="0069146C">
        <w:t>easier to administer</w:t>
      </w:r>
      <w:r>
        <w:t xml:space="preserve"> Visitor and Da</w:t>
      </w:r>
      <w:r w:rsidR="0069146C">
        <w:t xml:space="preserve">y Pass licences. </w:t>
      </w:r>
      <w:r w:rsidR="0069146C" w:rsidRPr="00B85184">
        <w:t xml:space="preserve">Visitors, Day Passes and new personal </w:t>
      </w:r>
      <w:proofErr w:type="gramStart"/>
      <w:r w:rsidR="0069146C" w:rsidRPr="00B85184">
        <w:t>Masters</w:t>
      </w:r>
      <w:proofErr w:type="gramEnd"/>
      <w:r w:rsidR="0069146C" w:rsidRPr="00B85184">
        <w:t xml:space="preserve"> accounts make accessing WRDS data easier and more flexible for a whole range of </w:t>
      </w:r>
      <w:r w:rsidR="00E804BB" w:rsidRPr="00B85184">
        <w:t>University</w:t>
      </w:r>
      <w:r w:rsidR="0069146C" w:rsidRPr="00B85184">
        <w:t xml:space="preserve"> research groups</w:t>
      </w:r>
      <w:r w:rsidR="00E804BB">
        <w:t xml:space="preserve">. We also support final year undergraduate teaching in Economics, Land Economy and History. </w:t>
      </w:r>
      <w:r w:rsidR="00737533">
        <w:t xml:space="preserve">Use of WRDS data gives them not only </w:t>
      </w:r>
      <w:proofErr w:type="gramStart"/>
      <w:r w:rsidR="00737533">
        <w:t>high quality</w:t>
      </w:r>
      <w:proofErr w:type="gramEnd"/>
      <w:r w:rsidR="00737533">
        <w:t xml:space="preserve"> stock data, but equips them with the kind of information literacy skills essential for working in the financial sector.</w:t>
      </w:r>
    </w:p>
    <w:p w14:paraId="77278985" w14:textId="58750B0A" w:rsidR="00755E40" w:rsidRDefault="00755E40" w:rsidP="00755E40">
      <w:pPr>
        <w:spacing w:after="200"/>
      </w:pPr>
      <w:r w:rsidRPr="00B85184">
        <w:t xml:space="preserve">For the first time, other departments are looking to add products to the WRDS stable. We are currently in discussion with a group of </w:t>
      </w:r>
      <w:r w:rsidR="00EE2D76">
        <w:t>res</w:t>
      </w:r>
      <w:r w:rsidR="00FC4F16">
        <w:t xml:space="preserve">earchers </w:t>
      </w:r>
      <w:r w:rsidRPr="00B85184">
        <w:t xml:space="preserve">from the Faculty of Economics. Safe and secure funding by CERF of the WRDS platform (around £77k alone) and core datasets like CRSP and </w:t>
      </w:r>
      <w:proofErr w:type="spellStart"/>
      <w:r w:rsidRPr="00B85184">
        <w:t>Compustat</w:t>
      </w:r>
      <w:proofErr w:type="spellEnd"/>
      <w:r w:rsidRPr="00B85184">
        <w:t xml:space="preserve"> have made accessing niche WRDS data affordable for University-wide faculty for the fir</w:t>
      </w:r>
      <w:r w:rsidR="00B37842">
        <w:t>st</w:t>
      </w:r>
      <w:r w:rsidRPr="00B85184">
        <w:t xml:space="preserve"> time. </w:t>
      </w:r>
    </w:p>
    <w:p w14:paraId="77152ADE" w14:textId="1DB1BB39" w:rsidR="00892AB6" w:rsidRPr="00B85184" w:rsidRDefault="00737533" w:rsidP="00A04F33">
      <w:pPr>
        <w:spacing w:after="200"/>
      </w:pPr>
      <w:r>
        <w:t xml:space="preserve">In past reports there was a clear bias in favour of departmental usage. The last year or so has resulted in a </w:t>
      </w:r>
      <w:r w:rsidR="00E17000">
        <w:t>plethora</w:t>
      </w:r>
      <w:r>
        <w:t xml:space="preserve"> of research group</w:t>
      </w:r>
      <w:r w:rsidR="00237467">
        <w:t xml:space="preserve"> acronyms appearing as heaviest users of a range of products. It’s clear that WRDS data is essential for these research groups to </w:t>
      </w:r>
      <w:r w:rsidR="005F3846">
        <w:t>conduct their activities, where that data comes from and who pays for it is largely unk</w:t>
      </w:r>
      <w:r w:rsidR="00DC1F71">
        <w:t>n</w:t>
      </w:r>
      <w:r w:rsidR="005F3846">
        <w:t>own</w:t>
      </w:r>
      <w:r w:rsidR="00B37842">
        <w:t xml:space="preserve">. </w:t>
      </w:r>
      <w:r w:rsidR="00E25486" w:rsidRPr="00B85184">
        <w:t xml:space="preserve">Access to these datasets is provided by the Information &amp; Library Services team at Judge Business School.  </w:t>
      </w:r>
      <w:r w:rsidR="009F3593" w:rsidRPr="00B85184">
        <w:t xml:space="preserve">The partnership of </w:t>
      </w:r>
      <w:r w:rsidR="00E25486" w:rsidRPr="00B85184">
        <w:t>CERF</w:t>
      </w:r>
      <w:r w:rsidR="009F3593" w:rsidRPr="00B85184">
        <w:t>’s f</w:t>
      </w:r>
      <w:r w:rsidR="00E25486" w:rsidRPr="00B85184">
        <w:t xml:space="preserve">unding of these datasets, </w:t>
      </w:r>
      <w:r w:rsidR="009F3593" w:rsidRPr="00B85184">
        <w:t>and the I&amp;LS team’s practical expertise mean we are able to offer access to more students, researchers and classes than ever before</w:t>
      </w:r>
      <w:r w:rsidR="001D32DF">
        <w:t>.</w:t>
      </w:r>
    </w:p>
    <w:p w14:paraId="021A71E0" w14:textId="77777777" w:rsidR="00892AB6" w:rsidRPr="00B85184" w:rsidRDefault="00892AB6" w:rsidP="00A04F33">
      <w:pPr>
        <w:spacing w:after="200"/>
      </w:pPr>
      <w:r w:rsidRPr="00B85184">
        <w:rPr>
          <w:noProof/>
          <w:lang w:eastAsia="en-GB"/>
        </w:rPr>
        <w:drawing>
          <wp:inline distT="0" distB="0" distL="0" distR="0" wp14:anchorId="06E82708" wp14:editId="132E0698">
            <wp:extent cx="2114550" cy="519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04" cy="52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F4F27" w14:textId="77777777" w:rsidR="00892AB6" w:rsidRPr="00B85184" w:rsidRDefault="00892AB6" w:rsidP="00A04F33">
      <w:pPr>
        <w:spacing w:after="200"/>
      </w:pPr>
      <w:r w:rsidRPr="00B85184">
        <w:t>Ange Fitzpatrick</w:t>
      </w:r>
    </w:p>
    <w:p w14:paraId="53DC6E86" w14:textId="30117F43" w:rsidR="00892AB6" w:rsidRPr="00B85184" w:rsidRDefault="007B21AD" w:rsidP="00A04F33">
      <w:pPr>
        <w:spacing w:after="200"/>
      </w:pPr>
      <w:r>
        <w:t>Head Librarian</w:t>
      </w:r>
      <w:r w:rsidR="00892AB6" w:rsidRPr="00B85184">
        <w:t>, Cambridge Judge Business School</w:t>
      </w:r>
    </w:p>
    <w:p w14:paraId="4A88F5FA" w14:textId="204A0D3B" w:rsidR="00892AB6" w:rsidRPr="00B85184" w:rsidRDefault="00755E40" w:rsidP="00A04F33">
      <w:pPr>
        <w:spacing w:after="200"/>
      </w:pPr>
      <w:r w:rsidRPr="00B85184">
        <w:t>30</w:t>
      </w:r>
      <w:r w:rsidRPr="00B85184">
        <w:rPr>
          <w:vertAlign w:val="superscript"/>
        </w:rPr>
        <w:t>th</w:t>
      </w:r>
      <w:r w:rsidRPr="00B85184">
        <w:t xml:space="preserve"> July 2020</w:t>
      </w:r>
    </w:p>
    <w:p w14:paraId="035155DC" w14:textId="77777777" w:rsidR="00892AB6" w:rsidRPr="00B85184" w:rsidRDefault="00892AB6">
      <w:pPr>
        <w:spacing w:after="200"/>
      </w:pPr>
      <w:r w:rsidRPr="00B85184">
        <w:br w:type="page"/>
      </w:r>
    </w:p>
    <w:p w14:paraId="62578AD3" w14:textId="682CCC97" w:rsidR="00C17CB7" w:rsidRPr="00B85184" w:rsidRDefault="00C17CB7" w:rsidP="00551960">
      <w:pPr>
        <w:pStyle w:val="Heading1"/>
        <w:tabs>
          <w:tab w:val="left" w:pos="6330"/>
        </w:tabs>
      </w:pPr>
      <w:r w:rsidRPr="00B85184">
        <w:lastRenderedPageBreak/>
        <w:t>201</w:t>
      </w:r>
      <w:r w:rsidR="008F586D" w:rsidRPr="00B85184">
        <w:t>9-20</w:t>
      </w:r>
      <w:r w:rsidRPr="00B85184">
        <w:t xml:space="preserve"> initiatives</w:t>
      </w:r>
      <w:r w:rsidR="00551960" w:rsidRPr="00B85184">
        <w:tab/>
      </w:r>
    </w:p>
    <w:p w14:paraId="65D48DA1" w14:textId="414F8075" w:rsidR="004D6ADE" w:rsidRPr="00B85184" w:rsidRDefault="008F586D" w:rsidP="00A04F33">
      <w:pPr>
        <w:spacing w:after="200"/>
      </w:pPr>
      <w:r w:rsidRPr="00B85184">
        <w:t xml:space="preserve">This year sees </w:t>
      </w:r>
      <w:r w:rsidR="00D83B48" w:rsidRPr="00B85184">
        <w:t>heavy and regular use of WRDS f</w:t>
      </w:r>
      <w:r w:rsidR="00ED5E3F" w:rsidRPr="00B85184">
        <w:t xml:space="preserve">rom </w:t>
      </w:r>
      <w:r w:rsidR="00913DD5" w:rsidRPr="00B85184">
        <w:t>research</w:t>
      </w:r>
      <w:r w:rsidR="00ED5E3F" w:rsidRPr="00B85184">
        <w:t xml:space="preserve"> groups and individuals across the University. A change in WRDS policy means we can</w:t>
      </w:r>
      <w:r w:rsidR="00913DD5" w:rsidRPr="00B85184">
        <w:t xml:space="preserve"> register</w:t>
      </w:r>
      <w:r w:rsidR="00254703" w:rsidRPr="00B85184">
        <w:t xml:space="preserve"> some </w:t>
      </w:r>
      <w:r w:rsidR="004C31F2" w:rsidRPr="00B85184">
        <w:t xml:space="preserve">Visiting Scholars and </w:t>
      </w:r>
      <w:proofErr w:type="gramStart"/>
      <w:r w:rsidR="00254703" w:rsidRPr="00B85184">
        <w:t>Masters</w:t>
      </w:r>
      <w:proofErr w:type="gramEnd"/>
      <w:r w:rsidR="00254703" w:rsidRPr="00B85184">
        <w:t xml:space="preserve"> students outside of their </w:t>
      </w:r>
      <w:r w:rsidR="00E62253" w:rsidRPr="00B85184">
        <w:t xml:space="preserve">regular class accounts, meaning they can have more easy access to their previous research queries. </w:t>
      </w:r>
      <w:r w:rsidR="00296B6A" w:rsidRPr="00B85184">
        <w:t xml:space="preserve">Day passes were used for the first time this year, trialled at a training session for business librarians. </w:t>
      </w:r>
      <w:r w:rsidR="006B5BD9" w:rsidRPr="00B85184">
        <w:t xml:space="preserve">These will offer an easy way for </w:t>
      </w:r>
      <w:r w:rsidR="00474558" w:rsidRPr="00B85184">
        <w:t xml:space="preserve">researchers to offer short term </w:t>
      </w:r>
      <w:r w:rsidR="003F71BB" w:rsidRPr="00B85184">
        <w:t>access</w:t>
      </w:r>
      <w:r w:rsidR="00474558" w:rsidRPr="00B85184">
        <w:t xml:space="preserve"> to </w:t>
      </w:r>
      <w:r w:rsidR="003F71BB" w:rsidRPr="00B85184">
        <w:t>assistants and partners.</w:t>
      </w:r>
    </w:p>
    <w:p w14:paraId="08E442D9" w14:textId="1A6BF3F2" w:rsidR="003F71BB" w:rsidRPr="00B85184" w:rsidRDefault="003F71BB" w:rsidP="00A04F33">
      <w:pPr>
        <w:spacing w:after="200"/>
      </w:pPr>
      <w:r w:rsidRPr="00B85184">
        <w:t xml:space="preserve">For the first time, </w:t>
      </w:r>
      <w:r w:rsidR="00600EB7" w:rsidRPr="00B85184">
        <w:t xml:space="preserve">other departments are looking to add products to the WRDS stable. We are currently in discussion with a group of </w:t>
      </w:r>
      <w:r w:rsidR="00344313">
        <w:t>researchers</w:t>
      </w:r>
      <w:r w:rsidR="00600EB7" w:rsidRPr="00B85184">
        <w:t xml:space="preserve"> from the Faculty of Economics.</w:t>
      </w:r>
      <w:r w:rsidR="001A0B7E" w:rsidRPr="00B85184">
        <w:t xml:space="preserve"> Safe and secure funding by CERF of the WRDS </w:t>
      </w:r>
      <w:r w:rsidR="00BC11B5" w:rsidRPr="00B85184">
        <w:t>platform</w:t>
      </w:r>
      <w:r w:rsidR="001A0B7E" w:rsidRPr="00B85184">
        <w:t xml:space="preserve"> (around £77k alone)</w:t>
      </w:r>
      <w:r w:rsidR="00BC11B5" w:rsidRPr="00B85184">
        <w:t xml:space="preserve"> and core datasets like CRSP and </w:t>
      </w:r>
      <w:proofErr w:type="spellStart"/>
      <w:r w:rsidR="00BC11B5" w:rsidRPr="00B85184">
        <w:t>Compustat</w:t>
      </w:r>
      <w:proofErr w:type="spellEnd"/>
      <w:r w:rsidR="00BC11B5" w:rsidRPr="00B85184">
        <w:t xml:space="preserve"> </w:t>
      </w:r>
      <w:r w:rsidR="006B1EA5" w:rsidRPr="00B85184">
        <w:t xml:space="preserve">have made accessing niche WRDS data </w:t>
      </w:r>
      <w:r w:rsidR="008074C1" w:rsidRPr="00B85184">
        <w:t xml:space="preserve">affordable for University-wide faculty for the first </w:t>
      </w:r>
      <w:r w:rsidR="004668B6" w:rsidRPr="00B85184">
        <w:t xml:space="preserve">time. </w:t>
      </w:r>
    </w:p>
    <w:p w14:paraId="264A49A8" w14:textId="5508F2EF" w:rsidR="005B2EE6" w:rsidRPr="00B85184" w:rsidRDefault="00835B73" w:rsidP="00273065">
      <w:pPr>
        <w:pStyle w:val="Heading1"/>
      </w:pPr>
      <w:r w:rsidRPr="00B85184">
        <w:t>Highlights</w:t>
      </w:r>
      <w:r w:rsidR="00734DBB" w:rsidRPr="00B85184">
        <w:t xml:space="preserve"> since Michaelmas 201</w:t>
      </w:r>
      <w:r w:rsidR="00C26A17" w:rsidRPr="00B85184">
        <w:t>9</w:t>
      </w:r>
    </w:p>
    <w:p w14:paraId="7B9F213E" w14:textId="503D471A" w:rsidR="00835B73" w:rsidRPr="00B85184" w:rsidRDefault="00E52AFA" w:rsidP="0055163E">
      <w:pPr>
        <w:pStyle w:val="ListParagraph"/>
        <w:numPr>
          <w:ilvl w:val="0"/>
          <w:numId w:val="6"/>
        </w:numPr>
      </w:pPr>
      <w:r w:rsidRPr="00B85184">
        <w:rPr>
          <w:b/>
          <w:bCs/>
        </w:rPr>
        <w:t>3294</w:t>
      </w:r>
      <w:r w:rsidRPr="00B85184">
        <w:t xml:space="preserve"> uniq</w:t>
      </w:r>
      <w:r w:rsidR="00652CC7" w:rsidRPr="00B85184">
        <w:t xml:space="preserve">ue data queries run, </w:t>
      </w:r>
      <w:r w:rsidR="006852C4" w:rsidRPr="00B85184">
        <w:t xml:space="preserve">an </w:t>
      </w:r>
      <w:r w:rsidR="006852C4" w:rsidRPr="00B85184">
        <w:rPr>
          <w:b/>
        </w:rPr>
        <w:t>increase of 192.5%</w:t>
      </w:r>
      <w:r w:rsidR="006852C4" w:rsidRPr="00B85184">
        <w:t xml:space="preserve"> on last year</w:t>
      </w:r>
    </w:p>
    <w:p w14:paraId="22CB38AB" w14:textId="0C5B5A96" w:rsidR="009F3593" w:rsidRPr="00B85184" w:rsidRDefault="009F3593" w:rsidP="00835B73">
      <w:pPr>
        <w:pStyle w:val="ListParagraph"/>
        <w:numPr>
          <w:ilvl w:val="0"/>
          <w:numId w:val="6"/>
        </w:numPr>
      </w:pPr>
      <w:r w:rsidRPr="00B85184">
        <w:t>WRDS specialist help guides</w:t>
      </w:r>
      <w:r w:rsidR="00940C0C">
        <w:t xml:space="preserve"> remain popular</w:t>
      </w:r>
      <w:r w:rsidRPr="00B85184">
        <w:t xml:space="preserve">. </w:t>
      </w:r>
      <w:r w:rsidR="00A82B3E" w:rsidRPr="00B85184">
        <w:t>21</w:t>
      </w:r>
      <w:r w:rsidRPr="00B85184">
        <w:t xml:space="preserve"> guides were downloaded in total.</w:t>
      </w:r>
    </w:p>
    <w:p w14:paraId="14FBDF85" w14:textId="1C6DF5E2" w:rsidR="00257AC1" w:rsidRPr="00B85184" w:rsidRDefault="00257AC1" w:rsidP="00835B73">
      <w:pPr>
        <w:pStyle w:val="ListParagraph"/>
        <w:numPr>
          <w:ilvl w:val="0"/>
          <w:numId w:val="6"/>
        </w:numPr>
      </w:pPr>
      <w:r w:rsidRPr="00B85184">
        <w:rPr>
          <w:b/>
          <w:bCs/>
        </w:rPr>
        <w:t>1424</w:t>
      </w:r>
      <w:r w:rsidR="004C31F2" w:rsidRPr="00B85184">
        <w:t xml:space="preserve"> queries were logged for </w:t>
      </w:r>
      <w:r w:rsidR="004C31F2" w:rsidRPr="00B85184">
        <w:rPr>
          <w:b/>
          <w:bCs/>
        </w:rPr>
        <w:t>Visitor accounts</w:t>
      </w:r>
      <w:r w:rsidR="004C31F2" w:rsidRPr="00B85184">
        <w:t>, new functionality allowing research groups quick and easy a</w:t>
      </w:r>
      <w:r w:rsidR="004E4228">
        <w:t>c</w:t>
      </w:r>
      <w:r w:rsidR="004C31F2" w:rsidRPr="00B85184">
        <w:t xml:space="preserve">cess to WRDS data for short term </w:t>
      </w:r>
      <w:r w:rsidR="001045AC" w:rsidRPr="00B85184">
        <w:t>collaborators</w:t>
      </w:r>
      <w:r w:rsidR="004C31F2" w:rsidRPr="00B85184">
        <w:t xml:space="preserve"> </w:t>
      </w:r>
    </w:p>
    <w:p w14:paraId="67FD5A61" w14:textId="08F9BE97" w:rsidR="002A0303" w:rsidRPr="00B85184" w:rsidRDefault="00201BDC" w:rsidP="00835B73">
      <w:pPr>
        <w:pStyle w:val="ListParagraph"/>
        <w:numPr>
          <w:ilvl w:val="0"/>
          <w:numId w:val="6"/>
        </w:numPr>
      </w:pPr>
      <w:r w:rsidRPr="00B85184">
        <w:t xml:space="preserve">Increased and sustained usage of </w:t>
      </w:r>
      <w:proofErr w:type="spellStart"/>
      <w:r w:rsidRPr="00B85184">
        <w:rPr>
          <w:b/>
          <w:bCs/>
        </w:rPr>
        <w:t>Eventus</w:t>
      </w:r>
      <w:proofErr w:type="spellEnd"/>
      <w:r w:rsidRPr="00B85184">
        <w:t xml:space="preserve"> by </w:t>
      </w:r>
      <w:r w:rsidRPr="00B85184">
        <w:rPr>
          <w:b/>
          <w:bCs/>
        </w:rPr>
        <w:t>CERF</w:t>
      </w:r>
      <w:r w:rsidRPr="00B85184">
        <w:t xml:space="preserve"> and </w:t>
      </w:r>
      <w:proofErr w:type="spellStart"/>
      <w:r w:rsidRPr="00B85184">
        <w:rPr>
          <w:b/>
          <w:bCs/>
        </w:rPr>
        <w:t>CC</w:t>
      </w:r>
      <w:r w:rsidR="00013AB6">
        <w:rPr>
          <w:b/>
          <w:bCs/>
        </w:rPr>
        <w:t>F</w:t>
      </w:r>
      <w:r w:rsidRPr="00B85184">
        <w:rPr>
          <w:b/>
          <w:bCs/>
        </w:rPr>
        <w:t>in</w:t>
      </w:r>
      <w:proofErr w:type="spellEnd"/>
      <w:r w:rsidRPr="00B85184">
        <w:t xml:space="preserve"> staff</w:t>
      </w:r>
    </w:p>
    <w:p w14:paraId="6949B662" w14:textId="0C3580F9" w:rsidR="006F13BC" w:rsidRPr="00B85184" w:rsidRDefault="00A013BA" w:rsidP="00835B73">
      <w:pPr>
        <w:pStyle w:val="ListParagraph"/>
        <w:numPr>
          <w:ilvl w:val="0"/>
          <w:numId w:val="6"/>
        </w:numPr>
      </w:pPr>
      <w:r w:rsidRPr="00B85184">
        <w:t>Overall web usage</w:t>
      </w:r>
      <w:r w:rsidR="009F3593" w:rsidRPr="00B85184">
        <w:t xml:space="preserve"> by session</w:t>
      </w:r>
      <w:r w:rsidRPr="00B85184">
        <w:t xml:space="preserve"> </w:t>
      </w:r>
      <w:r w:rsidR="002A6B60" w:rsidRPr="00B85184">
        <w:t>is increasing</w:t>
      </w:r>
    </w:p>
    <w:p w14:paraId="2F6ADAEC" w14:textId="52544CC7" w:rsidR="00E45466" w:rsidRPr="00B85184" w:rsidRDefault="00C8193F" w:rsidP="00835B73">
      <w:pPr>
        <w:pStyle w:val="ListParagraph"/>
        <w:numPr>
          <w:ilvl w:val="0"/>
          <w:numId w:val="6"/>
        </w:numPr>
      </w:pPr>
      <w:r w:rsidRPr="00B85184">
        <w:t xml:space="preserve">WRDS data supports the research of </w:t>
      </w:r>
      <w:r w:rsidR="00E45466" w:rsidRPr="00B85184">
        <w:rPr>
          <w:b/>
          <w:bCs/>
        </w:rPr>
        <w:t>134 PhD students</w:t>
      </w:r>
      <w:r w:rsidR="00E45466" w:rsidRPr="00B85184">
        <w:t xml:space="preserve"> from outside </w:t>
      </w:r>
      <w:r w:rsidRPr="00B85184">
        <w:t>CJBS</w:t>
      </w:r>
    </w:p>
    <w:p w14:paraId="701ECD41" w14:textId="28BFFDBA" w:rsidR="00B92C9E" w:rsidRPr="00B85184" w:rsidRDefault="008C431E" w:rsidP="00AF2FD9">
      <w:pPr>
        <w:pStyle w:val="ListParagraph"/>
        <w:numPr>
          <w:ilvl w:val="0"/>
          <w:numId w:val="6"/>
        </w:numPr>
        <w:rPr>
          <w:noProof/>
        </w:rPr>
      </w:pPr>
      <w:r w:rsidRPr="00B85184">
        <w:t>First use ever by a student from English… no, I have no idea why either!</w:t>
      </w:r>
    </w:p>
    <w:p w14:paraId="68B53AC9" w14:textId="77777777" w:rsidR="00835B73" w:rsidRPr="00B85184" w:rsidRDefault="00835B73" w:rsidP="00835B73">
      <w:pPr>
        <w:pStyle w:val="Heading1"/>
        <w:rPr>
          <w:noProof/>
        </w:rPr>
      </w:pPr>
      <w:r w:rsidRPr="00B85184">
        <w:rPr>
          <w:noProof/>
        </w:rPr>
        <w:t>Who are our users?</w:t>
      </w:r>
    </w:p>
    <w:p w14:paraId="0B9D1ABF" w14:textId="77777777" w:rsidR="00835B73" w:rsidRPr="00B85184" w:rsidRDefault="00835B73" w:rsidP="00835B73">
      <w:bookmarkStart w:id="0" w:name="_Toc381867405"/>
      <w:r w:rsidRPr="00B85184">
        <w:t xml:space="preserve">The Information &amp; Library Services Team at Cambridge Judge Business School administer the WRDS data interface and the datasets contained therein on behalf of the University of Cambridge. WRDS data is </w:t>
      </w:r>
      <w:r w:rsidR="00EC27EB" w:rsidRPr="00B85184">
        <w:t>available for academics and PhD</w:t>
      </w:r>
      <w:r w:rsidRPr="00B85184">
        <w:t xml:space="preserve"> students through individual accounts, and to taught and research MPhil students as part of ‘class </w:t>
      </w:r>
      <w:proofErr w:type="gramStart"/>
      <w:r w:rsidRPr="00B85184">
        <w:t>accounts’</w:t>
      </w:r>
      <w:proofErr w:type="gramEnd"/>
      <w:r w:rsidRPr="00B85184">
        <w:t xml:space="preserve">. These class accounts offer an easy way for researchers at the beginning of their academic career to access </w:t>
      </w:r>
      <w:r w:rsidR="00EC27EB" w:rsidRPr="00B85184">
        <w:t>complex</w:t>
      </w:r>
      <w:r w:rsidRPr="00B85184">
        <w:t xml:space="preserve"> financial </w:t>
      </w:r>
      <w:proofErr w:type="gramStart"/>
      <w:r w:rsidRPr="00B85184">
        <w:t>data, and</w:t>
      </w:r>
      <w:proofErr w:type="gramEnd"/>
      <w:r w:rsidRPr="00B85184">
        <w:t xml:space="preserve"> offer an opportunity for course leaders to include and place a strong emphasis on sophisticated interrogation of real data as part of their teaching and assessment.</w:t>
      </w:r>
    </w:p>
    <w:p w14:paraId="319B0A89" w14:textId="0E6685F0" w:rsidR="00E25486" w:rsidRPr="00B85184" w:rsidRDefault="00835B73" w:rsidP="00835B73">
      <w:r w:rsidRPr="00B85184">
        <w:t xml:space="preserve">We currently have </w:t>
      </w:r>
      <w:r w:rsidR="00DC0E26" w:rsidRPr="00B85184">
        <w:rPr>
          <w:b/>
        </w:rPr>
        <w:t>157</w:t>
      </w:r>
      <w:r w:rsidR="00892AB6" w:rsidRPr="00B85184">
        <w:rPr>
          <w:b/>
        </w:rPr>
        <w:t xml:space="preserve"> </w:t>
      </w:r>
      <w:r w:rsidRPr="00B85184">
        <w:rPr>
          <w:b/>
        </w:rPr>
        <w:t>active users</w:t>
      </w:r>
      <w:r w:rsidRPr="00B85184">
        <w:t xml:space="preserve"> of the WRDS platform</w:t>
      </w:r>
      <w:r w:rsidR="00734DBB" w:rsidRPr="00B85184">
        <w:t xml:space="preserve">- an increase of </w:t>
      </w:r>
      <w:r w:rsidR="003060A2" w:rsidRPr="00B85184">
        <w:t>9.8</w:t>
      </w:r>
      <w:r w:rsidR="00892AB6" w:rsidRPr="00B85184">
        <w:t xml:space="preserve">% since we </w:t>
      </w:r>
      <w:r w:rsidR="003060A2" w:rsidRPr="00B85184">
        <w:t>first</w:t>
      </w:r>
      <w:r w:rsidR="00892AB6" w:rsidRPr="00B85184">
        <w:t xml:space="preserve"> reported to CERF</w:t>
      </w:r>
      <w:r w:rsidR="00A92194" w:rsidRPr="00B85184">
        <w:t xml:space="preserve"> in 2015</w:t>
      </w:r>
      <w:r w:rsidR="00AC0A26" w:rsidRPr="00B85184">
        <w:t xml:space="preserve">, with </w:t>
      </w:r>
      <w:r w:rsidR="00DC0E26" w:rsidRPr="00B85184">
        <w:t>7</w:t>
      </w:r>
      <w:r w:rsidR="00426E60" w:rsidRPr="00B85184">
        <w:t>0</w:t>
      </w:r>
      <w:r w:rsidRPr="00B85184">
        <w:t>% of accounts being registered to either University faculty or PhD</w:t>
      </w:r>
      <w:r w:rsidR="00E74B26" w:rsidRPr="00B85184">
        <w:t xml:space="preserve"> student</w:t>
      </w:r>
      <w:r w:rsidRPr="00B85184">
        <w:t xml:space="preserve">s. </w:t>
      </w:r>
    </w:p>
    <w:p w14:paraId="6E58DA7E" w14:textId="14DAEB6F" w:rsidR="00A70213" w:rsidRPr="00B85184" w:rsidRDefault="00A70213" w:rsidP="00835B73">
      <w:pPr>
        <w:rPr>
          <w:szCs w:val="21"/>
        </w:rPr>
      </w:pPr>
    </w:p>
    <w:p w14:paraId="258DB13C" w14:textId="129585B6" w:rsidR="00A70213" w:rsidRPr="00B85184" w:rsidRDefault="00A70213" w:rsidP="00A70213">
      <w:pPr>
        <w:rPr>
          <w:szCs w:val="21"/>
        </w:rPr>
      </w:pPr>
      <w:r w:rsidRPr="00B85184">
        <w:rPr>
          <w:szCs w:val="21"/>
        </w:rPr>
        <w:t>2019-20</w:t>
      </w:r>
      <w:r w:rsidR="007B0AE3" w:rsidRPr="00B85184">
        <w:rPr>
          <w:szCs w:val="21"/>
        </w:rPr>
        <w:t>20</w:t>
      </w:r>
    </w:p>
    <w:p w14:paraId="47D5064A" w14:textId="7DD980FB" w:rsidR="00A70213" w:rsidRPr="00B85184" w:rsidRDefault="00A70213" w:rsidP="00A70213">
      <w:r w:rsidRPr="00B85184">
        <w:rPr>
          <w:szCs w:val="21"/>
        </w:rPr>
        <w:t>15</w:t>
      </w:r>
      <w:r w:rsidR="00426E77" w:rsidRPr="00B85184">
        <w:rPr>
          <w:szCs w:val="21"/>
        </w:rPr>
        <w:t>7</w:t>
      </w:r>
      <w:r w:rsidRPr="00B85184">
        <w:rPr>
          <w:szCs w:val="21"/>
        </w:rPr>
        <w:t xml:space="preserve"> active accounts: (</w:t>
      </w:r>
      <w:r w:rsidRPr="00B85184">
        <w:t>with 7</w:t>
      </w:r>
      <w:r w:rsidR="00426E60" w:rsidRPr="00B85184">
        <w:t>0</w:t>
      </w:r>
      <w:r w:rsidRPr="00B85184">
        <w:t xml:space="preserve">% of accounts being registered to either University faculty or PhD students).  </w:t>
      </w:r>
    </w:p>
    <w:p w14:paraId="525F2743" w14:textId="28FD2C85" w:rsidR="00A70213" w:rsidRPr="00B85184" w:rsidRDefault="00A70213" w:rsidP="00A70213">
      <w:pPr>
        <w:rPr>
          <w:szCs w:val="21"/>
        </w:rPr>
      </w:pPr>
      <w:r w:rsidRPr="00B85184">
        <w:rPr>
          <w:szCs w:val="21"/>
        </w:rPr>
        <w:t xml:space="preserve">23 class accounts (12 CJBS and </w:t>
      </w:r>
      <w:r w:rsidR="009114DC" w:rsidRPr="00B85184">
        <w:rPr>
          <w:szCs w:val="21"/>
        </w:rPr>
        <w:t>11</w:t>
      </w:r>
      <w:r w:rsidRPr="00B85184">
        <w:rPr>
          <w:szCs w:val="21"/>
        </w:rPr>
        <w:t xml:space="preserve"> non-CJBS)</w:t>
      </w:r>
    </w:p>
    <w:p w14:paraId="2D9EB65F" w14:textId="34EE6675" w:rsidR="00A70213" w:rsidRPr="00B85184" w:rsidRDefault="00A70213" w:rsidP="00A70213">
      <w:pPr>
        <w:rPr>
          <w:szCs w:val="21"/>
        </w:rPr>
      </w:pPr>
      <w:r w:rsidRPr="00B85184">
        <w:rPr>
          <w:szCs w:val="21"/>
        </w:rPr>
        <w:t>4 Masters/Undergrad</w:t>
      </w:r>
      <w:r w:rsidR="006F049D" w:rsidRPr="00B85184">
        <w:rPr>
          <w:szCs w:val="21"/>
        </w:rPr>
        <w:t>s</w:t>
      </w:r>
      <w:r w:rsidRPr="00B85184">
        <w:rPr>
          <w:szCs w:val="21"/>
        </w:rPr>
        <w:t xml:space="preserve"> </w:t>
      </w:r>
    </w:p>
    <w:p w14:paraId="27722223" w14:textId="77297342" w:rsidR="00A70213" w:rsidRPr="00B85184" w:rsidRDefault="00A70213" w:rsidP="00A70213">
      <w:pPr>
        <w:rPr>
          <w:szCs w:val="21"/>
        </w:rPr>
      </w:pPr>
      <w:r w:rsidRPr="00B85184">
        <w:rPr>
          <w:szCs w:val="21"/>
        </w:rPr>
        <w:lastRenderedPageBreak/>
        <w:t>56 faculty (</w:t>
      </w:r>
      <w:r w:rsidR="008D1B39" w:rsidRPr="00B85184">
        <w:rPr>
          <w:szCs w:val="21"/>
        </w:rPr>
        <w:t>19</w:t>
      </w:r>
      <w:r w:rsidRPr="00B85184">
        <w:rPr>
          <w:szCs w:val="21"/>
        </w:rPr>
        <w:t xml:space="preserve"> CJBS and 3</w:t>
      </w:r>
      <w:r w:rsidR="008D1B39" w:rsidRPr="00B85184">
        <w:rPr>
          <w:szCs w:val="21"/>
        </w:rPr>
        <w:t>7</w:t>
      </w:r>
      <w:r w:rsidRPr="00B85184">
        <w:rPr>
          <w:szCs w:val="21"/>
        </w:rPr>
        <w:t xml:space="preserve"> non-CJBS)</w:t>
      </w:r>
    </w:p>
    <w:p w14:paraId="609468A9" w14:textId="2CEA54A6" w:rsidR="00A70213" w:rsidRPr="00B85184" w:rsidRDefault="00A70213" w:rsidP="00A70213">
      <w:pPr>
        <w:rPr>
          <w:szCs w:val="21"/>
        </w:rPr>
      </w:pPr>
      <w:r w:rsidRPr="00B85184">
        <w:rPr>
          <w:szCs w:val="21"/>
        </w:rPr>
        <w:t>5</w:t>
      </w:r>
      <w:r w:rsidR="006014DF" w:rsidRPr="00B85184">
        <w:rPr>
          <w:szCs w:val="21"/>
        </w:rPr>
        <w:t>4</w:t>
      </w:r>
      <w:r w:rsidRPr="00B85184">
        <w:rPr>
          <w:szCs w:val="21"/>
        </w:rPr>
        <w:t xml:space="preserve"> PhD (1</w:t>
      </w:r>
      <w:r w:rsidR="009114DC" w:rsidRPr="00B85184">
        <w:rPr>
          <w:szCs w:val="21"/>
        </w:rPr>
        <w:t>1</w:t>
      </w:r>
      <w:r w:rsidRPr="00B85184">
        <w:rPr>
          <w:szCs w:val="21"/>
        </w:rPr>
        <w:t xml:space="preserve"> CJBS and 43 non-CJBS)</w:t>
      </w:r>
    </w:p>
    <w:p w14:paraId="38801454" w14:textId="2DC316C7" w:rsidR="00A70213" w:rsidRPr="00B85184" w:rsidRDefault="00A70213" w:rsidP="00A70213">
      <w:pPr>
        <w:rPr>
          <w:szCs w:val="21"/>
        </w:rPr>
      </w:pPr>
      <w:r w:rsidRPr="00B85184">
        <w:rPr>
          <w:szCs w:val="21"/>
        </w:rPr>
        <w:t xml:space="preserve">12 staff </w:t>
      </w:r>
    </w:p>
    <w:p w14:paraId="2498BACD" w14:textId="1A92B6C7" w:rsidR="00A70213" w:rsidRPr="00B85184" w:rsidRDefault="006014DF" w:rsidP="00A70213">
      <w:pPr>
        <w:rPr>
          <w:szCs w:val="21"/>
        </w:rPr>
      </w:pPr>
      <w:r w:rsidRPr="00B85184">
        <w:rPr>
          <w:szCs w:val="21"/>
        </w:rPr>
        <w:t>6</w:t>
      </w:r>
      <w:r w:rsidR="00A70213" w:rsidRPr="00B85184">
        <w:rPr>
          <w:szCs w:val="21"/>
        </w:rPr>
        <w:t xml:space="preserve"> </w:t>
      </w:r>
      <w:proofErr w:type="gramStart"/>
      <w:r w:rsidR="00A70213" w:rsidRPr="00B85184">
        <w:rPr>
          <w:szCs w:val="21"/>
        </w:rPr>
        <w:t>visitor</w:t>
      </w:r>
      <w:proofErr w:type="gramEnd"/>
    </w:p>
    <w:p w14:paraId="12430D9D" w14:textId="77777777" w:rsidR="00A70213" w:rsidRPr="00B85184" w:rsidRDefault="00A70213" w:rsidP="00A70213">
      <w:pPr>
        <w:rPr>
          <w:szCs w:val="21"/>
        </w:rPr>
      </w:pPr>
      <w:r w:rsidRPr="00B85184">
        <w:rPr>
          <w:szCs w:val="21"/>
        </w:rPr>
        <w:t xml:space="preserve">2 research assistants </w:t>
      </w:r>
    </w:p>
    <w:bookmarkEnd w:id="0"/>
    <w:p w14:paraId="03CF8C18" w14:textId="77777777" w:rsidR="00D8293C" w:rsidRPr="00B85184" w:rsidRDefault="00D8293C" w:rsidP="00273065">
      <w:pPr>
        <w:pStyle w:val="Heading2"/>
        <w:rPr>
          <w:noProof/>
        </w:rPr>
      </w:pPr>
    </w:p>
    <w:p w14:paraId="47ABD229" w14:textId="44B58C2E" w:rsidR="00273065" w:rsidRPr="00B85184" w:rsidRDefault="00835B73" w:rsidP="00273065">
      <w:pPr>
        <w:pStyle w:val="Heading2"/>
        <w:rPr>
          <w:noProof/>
        </w:rPr>
      </w:pPr>
      <w:r w:rsidRPr="00B85184">
        <w:rPr>
          <w:noProof/>
        </w:rPr>
        <w:t>Individual accounts</w:t>
      </w:r>
    </w:p>
    <w:p w14:paraId="25AA46B6" w14:textId="77777777" w:rsidR="00835B73" w:rsidRPr="00B85184" w:rsidRDefault="00835B73" w:rsidP="00835B73">
      <w:r w:rsidRPr="00B85184">
        <w:t xml:space="preserve">Our WRDS subscription supports research across a range of University faculties and departments. We have a strong </w:t>
      </w:r>
      <w:r w:rsidR="00EC27EB" w:rsidRPr="00B85184">
        <w:t>presence</w:t>
      </w:r>
      <w:r w:rsidRPr="00B85184">
        <w:t xml:space="preserve"> in Business, Economics and Land Economy, but we also support researchers working in fields </w:t>
      </w:r>
      <w:r w:rsidR="00E74B26" w:rsidRPr="00B85184">
        <w:t xml:space="preserve">as diverse as </w:t>
      </w:r>
      <w:r w:rsidR="00230BDD" w:rsidRPr="00B85184">
        <w:t>Astronomy</w:t>
      </w:r>
      <w:r w:rsidRPr="00B85184">
        <w:t>, Mathematics</w:t>
      </w:r>
      <w:r w:rsidR="00E74B26" w:rsidRPr="00B85184">
        <w:t>,</w:t>
      </w:r>
      <w:r w:rsidRPr="00B85184">
        <w:t xml:space="preserve"> and </w:t>
      </w:r>
      <w:r w:rsidR="00230BDD" w:rsidRPr="00B85184">
        <w:t>Politics</w:t>
      </w:r>
      <w:r w:rsidRPr="00B85184">
        <w:t xml:space="preserve">. Conversations with these students </w:t>
      </w:r>
      <w:r w:rsidR="00EC27EB" w:rsidRPr="00B85184">
        <w:t>reveal</w:t>
      </w:r>
      <w:r w:rsidRPr="00B85184">
        <w:t xml:space="preserve"> that WRDS data </w:t>
      </w:r>
      <w:r w:rsidR="00E74B26" w:rsidRPr="00B85184">
        <w:t>has been</w:t>
      </w:r>
      <w:r w:rsidRPr="00B85184">
        <w:t xml:space="preserve"> used for deciding if </w:t>
      </w:r>
      <w:r w:rsidR="00EC27EB" w:rsidRPr="00B85184">
        <w:t xml:space="preserve">University </w:t>
      </w:r>
      <w:r w:rsidRPr="00B85184">
        <w:t xml:space="preserve">innovations </w:t>
      </w:r>
      <w:r w:rsidR="00EC27EB" w:rsidRPr="00B85184">
        <w:t>can succeed</w:t>
      </w:r>
      <w:r w:rsidRPr="00B85184">
        <w:t xml:space="preserve"> in the market, and as raw data to test conceptual models and prototypes.</w:t>
      </w:r>
    </w:p>
    <w:p w14:paraId="10678977" w14:textId="77777777" w:rsidR="00E74B26" w:rsidRPr="00B85184" w:rsidRDefault="00E74B26" w:rsidP="00835B73">
      <w:r w:rsidRPr="00B85184">
        <w:t>WRDS offers access to complex, historical, financial data that is often exhaustive in its coverage and cannot be found elsewhere. The data is aimed at postgraduate-level study and above.</w:t>
      </w:r>
    </w:p>
    <w:p w14:paraId="6F11496F" w14:textId="77777777" w:rsidR="00835B73" w:rsidRPr="00B85184" w:rsidRDefault="00835B73" w:rsidP="00835B73">
      <w:r w:rsidRPr="00B85184">
        <w:t>Individual faculty accounts cover the following departments and organisations</w:t>
      </w:r>
    </w:p>
    <w:p w14:paraId="642DC5E6" w14:textId="6CC81B89" w:rsidR="003963A1" w:rsidRPr="00B85184" w:rsidRDefault="003963A1" w:rsidP="003963A1"/>
    <w:p w14:paraId="3731E5C3" w14:textId="4615FCBD" w:rsidR="003963A1" w:rsidRPr="00B85184" w:rsidRDefault="003963A1" w:rsidP="003963A1">
      <w:r w:rsidRPr="00B85184">
        <w:t>Individual faculty accounts - 56</w:t>
      </w:r>
    </w:p>
    <w:p w14:paraId="10484D33" w14:textId="3C734556" w:rsidR="003963A1" w:rsidRPr="00B85184" w:rsidRDefault="003963A1" w:rsidP="003963A1">
      <w:r w:rsidRPr="00B85184">
        <w:t xml:space="preserve">CJBS - </w:t>
      </w:r>
      <w:r w:rsidR="00B2571F" w:rsidRPr="00B85184">
        <w:t>19</w:t>
      </w:r>
      <w:r w:rsidRPr="00B85184">
        <w:t xml:space="preserve"> </w:t>
      </w:r>
      <w:r w:rsidR="00ED333C" w:rsidRPr="00B85184">
        <w:t xml:space="preserve">      </w:t>
      </w:r>
      <w:r w:rsidR="003D1594" w:rsidRPr="00B85184">
        <w:t>9% decrease</w:t>
      </w:r>
      <w:r w:rsidRPr="00B85184">
        <w:t xml:space="preserve"> since 201</w:t>
      </w:r>
      <w:r w:rsidR="003D1594" w:rsidRPr="00B85184">
        <w:t>9</w:t>
      </w:r>
    </w:p>
    <w:p w14:paraId="40C64B75" w14:textId="63462AEC" w:rsidR="003963A1" w:rsidRPr="00B85184" w:rsidRDefault="003963A1" w:rsidP="003963A1">
      <w:pPr>
        <w:rPr>
          <w:b/>
        </w:rPr>
      </w:pPr>
      <w:r w:rsidRPr="00B85184">
        <w:rPr>
          <w:b/>
        </w:rPr>
        <w:t>Non-CJBS - 3</w:t>
      </w:r>
      <w:r w:rsidR="00B2571F" w:rsidRPr="00B85184">
        <w:rPr>
          <w:b/>
        </w:rPr>
        <w:t>7</w:t>
      </w:r>
      <w:r w:rsidRPr="00B85184">
        <w:rPr>
          <w:b/>
        </w:rPr>
        <w:t xml:space="preserve"> including:  </w:t>
      </w:r>
      <w:r w:rsidR="00ED333C" w:rsidRPr="00B85184">
        <w:rPr>
          <w:b/>
        </w:rPr>
        <w:t>19</w:t>
      </w:r>
      <w:r w:rsidRPr="00B85184">
        <w:rPr>
          <w:b/>
        </w:rPr>
        <w:t xml:space="preserve">% </w:t>
      </w:r>
      <w:r w:rsidR="00ED333C" w:rsidRPr="00B85184">
        <w:rPr>
          <w:b/>
        </w:rPr>
        <w:t>increase</w:t>
      </w:r>
    </w:p>
    <w:p w14:paraId="1249AE9C" w14:textId="7A89E981" w:rsidR="003963A1" w:rsidRPr="00B85184" w:rsidRDefault="003963A1" w:rsidP="003963A1">
      <w:pPr>
        <w:pStyle w:val="ListParagraph"/>
        <w:numPr>
          <w:ilvl w:val="0"/>
          <w:numId w:val="7"/>
        </w:numPr>
      </w:pPr>
      <w:r w:rsidRPr="00B85184">
        <w:t>Economics 1</w:t>
      </w:r>
      <w:r w:rsidR="00B2571F" w:rsidRPr="00B85184">
        <w:t>6</w:t>
      </w:r>
    </w:p>
    <w:p w14:paraId="2FBC47C0" w14:textId="77777777" w:rsidR="003963A1" w:rsidRPr="00B85184" w:rsidRDefault="003963A1" w:rsidP="003963A1">
      <w:pPr>
        <w:pStyle w:val="ListParagraph"/>
        <w:numPr>
          <w:ilvl w:val="0"/>
          <w:numId w:val="7"/>
        </w:numPr>
      </w:pPr>
      <w:r w:rsidRPr="00B85184">
        <w:t>Centre for Business Research 5</w:t>
      </w:r>
    </w:p>
    <w:p w14:paraId="19380365" w14:textId="77777777" w:rsidR="00B2571F" w:rsidRPr="00B85184" w:rsidRDefault="003963A1" w:rsidP="00B2571F">
      <w:pPr>
        <w:pStyle w:val="ListParagraph"/>
        <w:numPr>
          <w:ilvl w:val="0"/>
          <w:numId w:val="7"/>
        </w:numPr>
      </w:pPr>
      <w:r w:rsidRPr="00B85184">
        <w:t>Engineering 4</w:t>
      </w:r>
      <w:r w:rsidR="00B2571F" w:rsidRPr="00B85184">
        <w:t xml:space="preserve"> </w:t>
      </w:r>
    </w:p>
    <w:p w14:paraId="7F06D3CD" w14:textId="4D783FE5" w:rsidR="00B2571F" w:rsidRPr="00B85184" w:rsidRDefault="00B2571F" w:rsidP="00B2571F">
      <w:pPr>
        <w:pStyle w:val="ListParagraph"/>
        <w:numPr>
          <w:ilvl w:val="0"/>
          <w:numId w:val="7"/>
        </w:numPr>
      </w:pPr>
      <w:r w:rsidRPr="00B85184">
        <w:t>CERF 2</w:t>
      </w:r>
    </w:p>
    <w:p w14:paraId="518D710B" w14:textId="3A3686FE" w:rsidR="00B2571F" w:rsidRPr="00B85184" w:rsidRDefault="00B2571F" w:rsidP="00B2571F">
      <w:pPr>
        <w:pStyle w:val="ListParagraph"/>
        <w:numPr>
          <w:ilvl w:val="0"/>
          <w:numId w:val="7"/>
        </w:numPr>
      </w:pPr>
      <w:r w:rsidRPr="00B85184">
        <w:t>Politics and International Studies 2</w:t>
      </w:r>
    </w:p>
    <w:p w14:paraId="58E58980" w14:textId="5A6B4069" w:rsidR="00B2571F" w:rsidRPr="00B85184" w:rsidRDefault="00B2571F" w:rsidP="00B2571F">
      <w:pPr>
        <w:pStyle w:val="ListParagraph"/>
        <w:numPr>
          <w:ilvl w:val="0"/>
          <w:numId w:val="7"/>
        </w:numPr>
      </w:pPr>
      <w:r w:rsidRPr="00B85184">
        <w:t>Biochemistry</w:t>
      </w:r>
    </w:p>
    <w:p w14:paraId="1AF59636" w14:textId="17CFF8CB" w:rsidR="003963A1" w:rsidRPr="00B85184" w:rsidRDefault="003963A1" w:rsidP="003963A1">
      <w:pPr>
        <w:pStyle w:val="ListParagraph"/>
        <w:numPr>
          <w:ilvl w:val="0"/>
          <w:numId w:val="7"/>
        </w:numPr>
      </w:pPr>
      <w:r w:rsidRPr="00B85184">
        <w:t xml:space="preserve">Centre for Risk Studies  </w:t>
      </w:r>
    </w:p>
    <w:p w14:paraId="6E8735E9" w14:textId="77777777" w:rsidR="003963A1" w:rsidRPr="00B85184" w:rsidRDefault="003963A1" w:rsidP="003963A1">
      <w:pPr>
        <w:pStyle w:val="ListParagraph"/>
        <w:numPr>
          <w:ilvl w:val="0"/>
          <w:numId w:val="7"/>
        </w:numPr>
      </w:pPr>
      <w:r w:rsidRPr="00B85184">
        <w:t xml:space="preserve">Land Economy </w:t>
      </w:r>
    </w:p>
    <w:p w14:paraId="542C252D" w14:textId="77777777" w:rsidR="003963A1" w:rsidRPr="00B85184" w:rsidRDefault="003963A1" w:rsidP="003963A1">
      <w:pPr>
        <w:pStyle w:val="ListParagraph"/>
        <w:numPr>
          <w:ilvl w:val="0"/>
          <w:numId w:val="7"/>
        </w:numPr>
      </w:pPr>
      <w:r w:rsidRPr="00B85184">
        <w:t xml:space="preserve">Law </w:t>
      </w:r>
    </w:p>
    <w:p w14:paraId="3C9B212A" w14:textId="77777777" w:rsidR="003963A1" w:rsidRPr="00B85184" w:rsidRDefault="003963A1" w:rsidP="003963A1">
      <w:pPr>
        <w:pStyle w:val="ListParagraph"/>
        <w:numPr>
          <w:ilvl w:val="0"/>
          <w:numId w:val="7"/>
        </w:numPr>
      </w:pPr>
      <w:r w:rsidRPr="00B85184">
        <w:t>Materials Science and Metallurgy</w:t>
      </w:r>
    </w:p>
    <w:p w14:paraId="042B9094" w14:textId="77777777" w:rsidR="003963A1" w:rsidRPr="00B85184" w:rsidRDefault="003963A1" w:rsidP="003963A1">
      <w:pPr>
        <w:pStyle w:val="ListParagraph"/>
        <w:numPr>
          <w:ilvl w:val="0"/>
          <w:numId w:val="7"/>
        </w:numPr>
      </w:pPr>
      <w:r w:rsidRPr="00B85184">
        <w:t>Medicine</w:t>
      </w:r>
    </w:p>
    <w:p w14:paraId="02A654F8" w14:textId="77777777" w:rsidR="003963A1" w:rsidRPr="00B85184" w:rsidRDefault="003963A1" w:rsidP="003963A1">
      <w:pPr>
        <w:pStyle w:val="ListParagraph"/>
        <w:numPr>
          <w:ilvl w:val="0"/>
          <w:numId w:val="7"/>
        </w:numPr>
      </w:pPr>
      <w:r w:rsidRPr="00B85184">
        <w:t>Sociology</w:t>
      </w:r>
    </w:p>
    <w:p w14:paraId="42165881" w14:textId="77777777" w:rsidR="003963A1" w:rsidRPr="00B85184" w:rsidRDefault="003963A1" w:rsidP="003963A1">
      <w:pPr>
        <w:pStyle w:val="ListParagraph"/>
        <w:numPr>
          <w:ilvl w:val="0"/>
          <w:numId w:val="7"/>
        </w:numPr>
      </w:pPr>
      <w:r w:rsidRPr="00B85184">
        <w:t>Colleges</w:t>
      </w:r>
    </w:p>
    <w:p w14:paraId="53D5412B" w14:textId="77777777" w:rsidR="003963A1" w:rsidRPr="00B85184" w:rsidRDefault="003963A1" w:rsidP="003963A1"/>
    <w:p w14:paraId="15A6D5D9" w14:textId="3676C968" w:rsidR="00C05C62" w:rsidRPr="00B85184" w:rsidRDefault="00C05C62" w:rsidP="00C05C62"/>
    <w:p w14:paraId="207ED62A" w14:textId="77777777" w:rsidR="00835B73" w:rsidRPr="00B85184" w:rsidRDefault="00835B73" w:rsidP="00835B73">
      <w:r w:rsidRPr="00B85184">
        <w:t>Active PhD accounts cover the following faculties and departments:</w:t>
      </w:r>
    </w:p>
    <w:p w14:paraId="3CEADFE0" w14:textId="77777777" w:rsidR="00835B73" w:rsidRPr="00B85184" w:rsidRDefault="00835B73" w:rsidP="00835B73">
      <w:r w:rsidRPr="00B85184">
        <w:t>CJBS- 5</w:t>
      </w:r>
    </w:p>
    <w:p w14:paraId="199B6D51" w14:textId="77777777" w:rsidR="00835B73" w:rsidRPr="00B85184" w:rsidRDefault="00835B73" w:rsidP="00835B73">
      <w:pPr>
        <w:rPr>
          <w:b/>
        </w:rPr>
      </w:pPr>
      <w:r w:rsidRPr="00B85184">
        <w:rPr>
          <w:b/>
        </w:rPr>
        <w:t xml:space="preserve">Non-CJBS- </w:t>
      </w:r>
      <w:r w:rsidR="00230BDD" w:rsidRPr="00B85184">
        <w:rPr>
          <w:b/>
        </w:rPr>
        <w:t>134 Including</w:t>
      </w:r>
      <w:r w:rsidRPr="00B85184">
        <w:rPr>
          <w:b/>
        </w:rPr>
        <w:t>:</w:t>
      </w:r>
    </w:p>
    <w:p w14:paraId="7ABD8733" w14:textId="77777777" w:rsidR="00835B73" w:rsidRPr="00B85184" w:rsidRDefault="00230BDD" w:rsidP="00835B73">
      <w:pPr>
        <w:pStyle w:val="ListParagraph"/>
        <w:numPr>
          <w:ilvl w:val="0"/>
          <w:numId w:val="8"/>
        </w:numPr>
      </w:pPr>
      <w:r w:rsidRPr="00B85184">
        <w:t>Economics 11</w:t>
      </w:r>
    </w:p>
    <w:p w14:paraId="53F8BA5E" w14:textId="77777777" w:rsidR="00835B73" w:rsidRPr="00B85184" w:rsidRDefault="00835B73" w:rsidP="00835B73">
      <w:pPr>
        <w:pStyle w:val="ListParagraph"/>
        <w:numPr>
          <w:ilvl w:val="0"/>
          <w:numId w:val="8"/>
        </w:numPr>
      </w:pPr>
      <w:r w:rsidRPr="00B85184">
        <w:lastRenderedPageBreak/>
        <w:t>Engineering 7</w:t>
      </w:r>
    </w:p>
    <w:p w14:paraId="08129852" w14:textId="77777777" w:rsidR="00835B73" w:rsidRPr="00B85184" w:rsidRDefault="00230BDD" w:rsidP="00835B73">
      <w:pPr>
        <w:pStyle w:val="ListParagraph"/>
        <w:numPr>
          <w:ilvl w:val="0"/>
          <w:numId w:val="8"/>
        </w:numPr>
      </w:pPr>
      <w:r w:rsidRPr="00B85184">
        <w:t>Land Economy 6</w:t>
      </w:r>
    </w:p>
    <w:p w14:paraId="4C6A320B" w14:textId="77777777" w:rsidR="00835B73" w:rsidRPr="00B85184" w:rsidRDefault="00230BDD" w:rsidP="00835B73">
      <w:pPr>
        <w:pStyle w:val="ListParagraph"/>
        <w:numPr>
          <w:ilvl w:val="0"/>
          <w:numId w:val="8"/>
        </w:numPr>
      </w:pPr>
      <w:r w:rsidRPr="00B85184">
        <w:t xml:space="preserve">Development Studies </w:t>
      </w:r>
    </w:p>
    <w:p w14:paraId="210EA8F0" w14:textId="77777777" w:rsidR="00835B73" w:rsidRPr="00B85184" w:rsidRDefault="00230BDD" w:rsidP="00835B73">
      <w:pPr>
        <w:pStyle w:val="ListParagraph"/>
        <w:numPr>
          <w:ilvl w:val="0"/>
          <w:numId w:val="8"/>
        </w:numPr>
      </w:pPr>
      <w:r w:rsidRPr="00B85184">
        <w:t xml:space="preserve">Chemical Engineering </w:t>
      </w:r>
    </w:p>
    <w:p w14:paraId="4A73C9F7" w14:textId="77777777" w:rsidR="00835B73" w:rsidRPr="00B85184" w:rsidRDefault="00230BDD" w:rsidP="00835B73">
      <w:pPr>
        <w:pStyle w:val="ListParagraph"/>
        <w:numPr>
          <w:ilvl w:val="0"/>
          <w:numId w:val="8"/>
        </w:numPr>
      </w:pPr>
      <w:r w:rsidRPr="00B85184">
        <w:t xml:space="preserve">Astronomy </w:t>
      </w:r>
    </w:p>
    <w:p w14:paraId="5717ED35" w14:textId="77777777" w:rsidR="00835B73" w:rsidRPr="00B85184" w:rsidRDefault="00835B73" w:rsidP="00835B73">
      <w:pPr>
        <w:pStyle w:val="ListParagraph"/>
        <w:numPr>
          <w:ilvl w:val="0"/>
          <w:numId w:val="8"/>
        </w:numPr>
      </w:pPr>
      <w:r w:rsidRPr="00B85184">
        <w:t xml:space="preserve">Clinical Medicine </w:t>
      </w:r>
    </w:p>
    <w:p w14:paraId="4BF3FA59" w14:textId="77777777" w:rsidR="009E6BAF" w:rsidRPr="00B85184" w:rsidRDefault="00230BDD" w:rsidP="00835B73">
      <w:pPr>
        <w:pStyle w:val="ListParagraph"/>
        <w:numPr>
          <w:ilvl w:val="0"/>
          <w:numId w:val="8"/>
        </w:numPr>
      </w:pPr>
      <w:r w:rsidRPr="00B85184">
        <w:t xml:space="preserve">Physics </w:t>
      </w:r>
    </w:p>
    <w:p w14:paraId="3B1FD29E" w14:textId="18A0DF76" w:rsidR="00E74B26" w:rsidRPr="00B85184" w:rsidRDefault="00230BDD" w:rsidP="004D6ADE">
      <w:pPr>
        <w:pStyle w:val="ListParagraph"/>
        <w:numPr>
          <w:ilvl w:val="0"/>
          <w:numId w:val="8"/>
        </w:numPr>
      </w:pPr>
      <w:r w:rsidRPr="00B85184">
        <w:t>Politics</w:t>
      </w:r>
    </w:p>
    <w:p w14:paraId="4EDFD3EF" w14:textId="77777777" w:rsidR="00835B73" w:rsidRPr="00B85184" w:rsidRDefault="00835B73" w:rsidP="00835B73">
      <w:pPr>
        <w:pStyle w:val="Heading2"/>
        <w:rPr>
          <w:noProof/>
        </w:rPr>
      </w:pPr>
      <w:r w:rsidRPr="00B85184">
        <w:rPr>
          <w:noProof/>
        </w:rPr>
        <w:t>Class accounts</w:t>
      </w:r>
    </w:p>
    <w:p w14:paraId="7BD25E2C" w14:textId="77777777" w:rsidR="00835B73" w:rsidRPr="00B85184" w:rsidRDefault="00EC27EB" w:rsidP="00835B73">
      <w:r w:rsidRPr="00B85184">
        <w:t>WRDS</w:t>
      </w:r>
      <w:r w:rsidR="00835B73" w:rsidRPr="00B85184">
        <w:t xml:space="preserve"> class accounts support teaching </w:t>
      </w:r>
      <w:r w:rsidR="00E74B26" w:rsidRPr="00B85184">
        <w:t xml:space="preserve">and research </w:t>
      </w:r>
      <w:r w:rsidR="00835B73" w:rsidRPr="00B85184">
        <w:t>across the following courses:</w:t>
      </w:r>
    </w:p>
    <w:p w14:paraId="0406412C" w14:textId="622F6E4F" w:rsidR="00835B73" w:rsidRPr="00B85184" w:rsidRDefault="00835B73" w:rsidP="00860BD0">
      <w:r w:rsidRPr="00B85184">
        <w:rPr>
          <w:b/>
        </w:rPr>
        <w:t>At Cambridge Judge Business School:</w:t>
      </w:r>
      <w:r w:rsidR="002F031F" w:rsidRPr="00B85184">
        <w:rPr>
          <w:b/>
        </w:rPr>
        <w:t xml:space="preserve">  </w:t>
      </w:r>
      <w:r w:rsidRPr="00B85184">
        <w:t>MBA</w:t>
      </w:r>
      <w:r w:rsidRPr="00B85184">
        <w:tab/>
      </w:r>
    </w:p>
    <w:p w14:paraId="7EFED5A6" w14:textId="77777777" w:rsidR="00835B73" w:rsidRPr="00B85184" w:rsidRDefault="00835B73" w:rsidP="00835B73">
      <w:pPr>
        <w:pStyle w:val="ListParagraph"/>
        <w:numPr>
          <w:ilvl w:val="0"/>
          <w:numId w:val="10"/>
        </w:numPr>
      </w:pPr>
      <w:r w:rsidRPr="00B85184">
        <w:t>EMBA</w:t>
      </w:r>
    </w:p>
    <w:p w14:paraId="11574901" w14:textId="77777777" w:rsidR="00835B73" w:rsidRPr="00B85184" w:rsidRDefault="00835B73" w:rsidP="00835B73">
      <w:pPr>
        <w:pStyle w:val="ListParagraph"/>
        <w:numPr>
          <w:ilvl w:val="0"/>
          <w:numId w:val="10"/>
        </w:numPr>
      </w:pPr>
      <w:proofErr w:type="spellStart"/>
      <w:r w:rsidRPr="00B85184">
        <w:t>MFin</w:t>
      </w:r>
      <w:proofErr w:type="spellEnd"/>
    </w:p>
    <w:p w14:paraId="5C985D0A" w14:textId="77777777" w:rsidR="00835B73" w:rsidRPr="00B85184" w:rsidRDefault="00835B73" w:rsidP="00835B73">
      <w:pPr>
        <w:pStyle w:val="ListParagraph"/>
        <w:numPr>
          <w:ilvl w:val="0"/>
          <w:numId w:val="10"/>
        </w:numPr>
      </w:pPr>
      <w:r w:rsidRPr="00B85184">
        <w:t>MPhils in Finance</w:t>
      </w:r>
      <w:r w:rsidR="00992179" w:rsidRPr="00B85184">
        <w:t xml:space="preserve"> &amp; SMO</w:t>
      </w:r>
      <w:r w:rsidRPr="00B85184">
        <w:t>; Innovation, Strategy and Organization; Technology Policy; and Management</w:t>
      </w:r>
    </w:p>
    <w:p w14:paraId="5C3632E1" w14:textId="77777777" w:rsidR="00835B73" w:rsidRPr="00B85184" w:rsidRDefault="00835B73" w:rsidP="00835B73">
      <w:pPr>
        <w:pStyle w:val="ListParagraph"/>
        <w:numPr>
          <w:ilvl w:val="0"/>
          <w:numId w:val="10"/>
        </w:numPr>
      </w:pPr>
      <w:r w:rsidRPr="00B85184">
        <w:t>Postgraduate Diploma in Entrepreneurship</w:t>
      </w:r>
    </w:p>
    <w:p w14:paraId="264AD14F" w14:textId="77777777" w:rsidR="00F1313E" w:rsidRPr="00B85184" w:rsidRDefault="00F1313E" w:rsidP="00835B73">
      <w:pPr>
        <w:pStyle w:val="ListParagraph"/>
        <w:numPr>
          <w:ilvl w:val="0"/>
          <w:numId w:val="10"/>
        </w:numPr>
      </w:pPr>
      <w:proofErr w:type="spellStart"/>
      <w:r w:rsidRPr="00B85184">
        <w:rPr>
          <w:rFonts w:cs="Arial"/>
        </w:rPr>
        <w:t>MSt</w:t>
      </w:r>
      <w:proofErr w:type="spellEnd"/>
      <w:r w:rsidRPr="00B85184">
        <w:rPr>
          <w:rFonts w:cs="Arial"/>
        </w:rPr>
        <w:t xml:space="preserve"> Social Innovation</w:t>
      </w:r>
    </w:p>
    <w:p w14:paraId="1F4C88EF" w14:textId="5806E606" w:rsidR="003A2492" w:rsidRPr="00B85184" w:rsidRDefault="003A2492" w:rsidP="00835B73">
      <w:pPr>
        <w:pStyle w:val="ListParagraph"/>
        <w:numPr>
          <w:ilvl w:val="0"/>
          <w:numId w:val="10"/>
        </w:numPr>
      </w:pPr>
      <w:proofErr w:type="spellStart"/>
      <w:r w:rsidRPr="00B85184">
        <w:rPr>
          <w:rFonts w:cs="Arial"/>
        </w:rPr>
        <w:t>MSt</w:t>
      </w:r>
      <w:proofErr w:type="spellEnd"/>
      <w:r w:rsidRPr="00B85184">
        <w:rPr>
          <w:rFonts w:cs="Arial"/>
        </w:rPr>
        <w:t xml:space="preserve"> Entrepreneurship</w:t>
      </w:r>
    </w:p>
    <w:p w14:paraId="1BB35584" w14:textId="340F24AE" w:rsidR="00005F5E" w:rsidRPr="00B85184" w:rsidRDefault="00005F5E" w:rsidP="00835B73">
      <w:pPr>
        <w:pStyle w:val="ListParagraph"/>
        <w:numPr>
          <w:ilvl w:val="0"/>
          <w:numId w:val="10"/>
        </w:numPr>
      </w:pPr>
      <w:proofErr w:type="spellStart"/>
      <w:r w:rsidRPr="00B85184">
        <w:rPr>
          <w:rFonts w:cs="Arial"/>
        </w:rPr>
        <w:t>MAcc</w:t>
      </w:r>
      <w:proofErr w:type="spellEnd"/>
    </w:p>
    <w:p w14:paraId="05099884" w14:textId="520503A6" w:rsidR="008548FE" w:rsidRPr="00B85184" w:rsidRDefault="008548FE" w:rsidP="00835B73">
      <w:pPr>
        <w:pStyle w:val="ListParagraph"/>
        <w:numPr>
          <w:ilvl w:val="0"/>
          <w:numId w:val="10"/>
        </w:numPr>
      </w:pPr>
      <w:r w:rsidRPr="00B85184">
        <w:rPr>
          <w:rFonts w:cs="Arial"/>
        </w:rPr>
        <w:t>MST</w:t>
      </w:r>
    </w:p>
    <w:p w14:paraId="562E0C5E" w14:textId="77777777" w:rsidR="00835B73" w:rsidRPr="00B85184" w:rsidRDefault="00835B73" w:rsidP="00835B73">
      <w:pPr>
        <w:rPr>
          <w:b/>
        </w:rPr>
      </w:pPr>
    </w:p>
    <w:p w14:paraId="3F9D604B" w14:textId="4B64C587" w:rsidR="00835B73" w:rsidRPr="00B85184" w:rsidRDefault="00835B73" w:rsidP="00835B73">
      <w:pPr>
        <w:rPr>
          <w:b/>
        </w:rPr>
      </w:pPr>
      <w:r w:rsidRPr="00B85184">
        <w:rPr>
          <w:b/>
        </w:rPr>
        <w:t>Across the wider University</w:t>
      </w:r>
      <w:r w:rsidR="00860BD0" w:rsidRPr="00B85184">
        <w:rPr>
          <w:b/>
        </w:rPr>
        <w:t>:</w:t>
      </w:r>
    </w:p>
    <w:p w14:paraId="1383F78A" w14:textId="77777777" w:rsidR="00835B73" w:rsidRPr="00B85184" w:rsidRDefault="00835B73" w:rsidP="00835B73">
      <w:pPr>
        <w:pStyle w:val="ListParagraph"/>
        <w:numPr>
          <w:ilvl w:val="0"/>
          <w:numId w:val="9"/>
        </w:numPr>
      </w:pPr>
      <w:r w:rsidRPr="00B85184">
        <w:t>MPhil in Engineering for Sustainable Development (Engineering)</w:t>
      </w:r>
    </w:p>
    <w:p w14:paraId="48BC17E3" w14:textId="77777777" w:rsidR="00835B73" w:rsidRPr="00B85184" w:rsidRDefault="00835B73" w:rsidP="00835B73">
      <w:pPr>
        <w:pStyle w:val="ListParagraph"/>
        <w:numPr>
          <w:ilvl w:val="0"/>
          <w:numId w:val="9"/>
        </w:numPr>
      </w:pPr>
      <w:r w:rsidRPr="00B85184">
        <w:t>MPhil in Bioscience Enterprise (Chemical Engineering and Biotechnology)</w:t>
      </w:r>
    </w:p>
    <w:p w14:paraId="72ED467D" w14:textId="77777777" w:rsidR="00835B73" w:rsidRPr="00B85184" w:rsidRDefault="00835B73" w:rsidP="00835B73">
      <w:pPr>
        <w:pStyle w:val="ListParagraph"/>
        <w:numPr>
          <w:ilvl w:val="0"/>
          <w:numId w:val="9"/>
        </w:numPr>
      </w:pPr>
      <w:r w:rsidRPr="00B85184">
        <w:t>MPhil in Economics (Economics)</w:t>
      </w:r>
    </w:p>
    <w:p w14:paraId="13B62040" w14:textId="77777777" w:rsidR="00835B73" w:rsidRPr="00B85184" w:rsidRDefault="00835B73" w:rsidP="00835B73">
      <w:pPr>
        <w:pStyle w:val="ListParagraph"/>
        <w:numPr>
          <w:ilvl w:val="0"/>
          <w:numId w:val="9"/>
        </w:numPr>
      </w:pPr>
      <w:r w:rsidRPr="00B85184">
        <w:t>MPhils in Real Estate Finance, Environmental Policy, and Planning, Growth and Regeneration (Land Economy)</w:t>
      </w:r>
    </w:p>
    <w:p w14:paraId="4CFFEE06" w14:textId="77777777" w:rsidR="006F13BC" w:rsidRPr="00B85184" w:rsidRDefault="006F13BC" w:rsidP="00835B73">
      <w:pPr>
        <w:pStyle w:val="ListParagraph"/>
        <w:numPr>
          <w:ilvl w:val="0"/>
          <w:numId w:val="9"/>
        </w:numPr>
      </w:pPr>
      <w:r w:rsidRPr="00B85184">
        <w:t>Institute for Manufacturing courses</w:t>
      </w:r>
      <w:r w:rsidRPr="00B85184">
        <w:rPr>
          <w:rStyle w:val="FootnoteReference"/>
        </w:rPr>
        <w:footnoteReference w:id="1"/>
      </w:r>
    </w:p>
    <w:p w14:paraId="115B2D8E" w14:textId="77777777" w:rsidR="00285BEE" w:rsidRPr="00B85184" w:rsidRDefault="00285BEE" w:rsidP="00835B73">
      <w:pPr>
        <w:pStyle w:val="ListParagraph"/>
        <w:numPr>
          <w:ilvl w:val="0"/>
          <w:numId w:val="9"/>
        </w:numPr>
      </w:pPr>
      <w:r w:rsidRPr="00B85184">
        <w:rPr>
          <w:rFonts w:cs="Arial"/>
        </w:rPr>
        <w:t>Economics undergraduates</w:t>
      </w:r>
      <w:r w:rsidR="00A013BA" w:rsidRPr="00B85184">
        <w:rPr>
          <w:rStyle w:val="FootnoteReference"/>
          <w:rFonts w:cs="Arial"/>
        </w:rPr>
        <w:footnoteReference w:id="2"/>
      </w:r>
    </w:p>
    <w:p w14:paraId="71EF5E19" w14:textId="77777777" w:rsidR="0042451F" w:rsidRPr="00B85184" w:rsidRDefault="0042451F" w:rsidP="00835B73">
      <w:pPr>
        <w:pStyle w:val="ListParagraph"/>
        <w:numPr>
          <w:ilvl w:val="0"/>
          <w:numId w:val="9"/>
        </w:numPr>
      </w:pPr>
      <w:proofErr w:type="spellStart"/>
      <w:r w:rsidRPr="00B85184">
        <w:rPr>
          <w:rFonts w:cs="Arial"/>
        </w:rPr>
        <w:t>MSt</w:t>
      </w:r>
      <w:proofErr w:type="spellEnd"/>
      <w:r w:rsidRPr="00B85184">
        <w:rPr>
          <w:rFonts w:cs="Arial"/>
        </w:rPr>
        <w:t xml:space="preserve"> Sustainability Leadership</w:t>
      </w:r>
    </w:p>
    <w:p w14:paraId="06F9EA29" w14:textId="77777777" w:rsidR="005F2399" w:rsidRPr="00B85184" w:rsidRDefault="005F2399" w:rsidP="00835B73">
      <w:pPr>
        <w:pStyle w:val="ListParagraph"/>
        <w:numPr>
          <w:ilvl w:val="0"/>
          <w:numId w:val="9"/>
        </w:numPr>
      </w:pPr>
      <w:r w:rsidRPr="00B85184">
        <w:rPr>
          <w:rFonts w:cs="Arial"/>
        </w:rPr>
        <w:t>Land Economy undergraduates</w:t>
      </w:r>
    </w:p>
    <w:p w14:paraId="3C98CAC9" w14:textId="4684932C" w:rsidR="00F1313E" w:rsidRPr="00B85184" w:rsidRDefault="00F1313E" w:rsidP="00835B73">
      <w:pPr>
        <w:pStyle w:val="ListParagraph"/>
        <w:numPr>
          <w:ilvl w:val="0"/>
          <w:numId w:val="9"/>
        </w:numPr>
      </w:pPr>
      <w:r w:rsidRPr="00B85184">
        <w:rPr>
          <w:rFonts w:cs="Arial"/>
        </w:rPr>
        <w:t>MPhil Sociology</w:t>
      </w:r>
    </w:p>
    <w:p w14:paraId="670EE329" w14:textId="34C6A6E5" w:rsidR="006724CA" w:rsidRPr="00B85184" w:rsidRDefault="006724CA" w:rsidP="006724CA">
      <w:pPr>
        <w:pStyle w:val="ListParagraph"/>
        <w:numPr>
          <w:ilvl w:val="0"/>
          <w:numId w:val="9"/>
        </w:numPr>
      </w:pPr>
      <w:r w:rsidRPr="00B85184">
        <w:t>Institute of Continuing Education</w:t>
      </w:r>
    </w:p>
    <w:p w14:paraId="43FD63FA" w14:textId="5246848F" w:rsidR="006724CA" w:rsidRPr="00B85184" w:rsidRDefault="006724CA" w:rsidP="006724CA">
      <w:pPr>
        <w:pStyle w:val="ListParagraph"/>
        <w:numPr>
          <w:ilvl w:val="0"/>
          <w:numId w:val="9"/>
        </w:numPr>
      </w:pPr>
      <w:r w:rsidRPr="00B85184">
        <w:t>History undergraduates</w:t>
      </w:r>
    </w:p>
    <w:p w14:paraId="39EB906D" w14:textId="77777777" w:rsidR="0020274D" w:rsidRPr="00B85184" w:rsidRDefault="0020274D" w:rsidP="00835B73">
      <w:pPr>
        <w:rPr>
          <w:rFonts w:cs="Arial"/>
          <w:szCs w:val="21"/>
        </w:rPr>
      </w:pPr>
    </w:p>
    <w:p w14:paraId="1D107BFE" w14:textId="77777777" w:rsidR="004D20EB" w:rsidRPr="00B85184" w:rsidRDefault="004D20EB" w:rsidP="00835B73">
      <w:pPr>
        <w:rPr>
          <w:rFonts w:cs="Arial"/>
          <w:szCs w:val="21"/>
        </w:rPr>
      </w:pPr>
      <w:r w:rsidRPr="00B85184">
        <w:rPr>
          <w:rFonts w:cs="Arial"/>
          <w:szCs w:val="21"/>
        </w:rPr>
        <w:t>Non-CJBS class accounts total sessions – 290</w:t>
      </w:r>
    </w:p>
    <w:p w14:paraId="1C718350" w14:textId="77777777" w:rsidR="00736ED6" w:rsidRPr="00B85184" w:rsidRDefault="00736ED6" w:rsidP="00736ED6">
      <w:pPr>
        <w:rPr>
          <w:rFonts w:cs="Arial"/>
          <w:szCs w:val="21"/>
        </w:rPr>
      </w:pPr>
      <w:r w:rsidRPr="00B85184">
        <w:rPr>
          <w:rFonts w:cs="Arial"/>
          <w:szCs w:val="21"/>
        </w:rPr>
        <w:t>MPhil Economics</w:t>
      </w:r>
      <w:r w:rsidR="00F431E7" w:rsidRPr="00B85184">
        <w:rPr>
          <w:rFonts w:cs="Arial"/>
          <w:szCs w:val="21"/>
        </w:rPr>
        <w:t xml:space="preserve"> </w:t>
      </w:r>
      <w:r w:rsidRPr="00B85184">
        <w:rPr>
          <w:rFonts w:cs="Arial"/>
          <w:szCs w:val="21"/>
        </w:rPr>
        <w:t>– 192</w:t>
      </w:r>
      <w:r w:rsidR="006E4D74" w:rsidRPr="00B85184">
        <w:rPr>
          <w:rFonts w:cs="Arial"/>
          <w:szCs w:val="21"/>
        </w:rPr>
        <w:t xml:space="preserve">  </w:t>
      </w:r>
      <w:r w:rsidR="00B7460A" w:rsidRPr="00B85184">
        <w:rPr>
          <w:rFonts w:cs="Arial"/>
          <w:szCs w:val="21"/>
        </w:rPr>
        <w:t xml:space="preserve"> </w:t>
      </w:r>
      <w:r w:rsidR="00A40069" w:rsidRPr="00B85184">
        <w:rPr>
          <w:rFonts w:cs="Arial"/>
          <w:szCs w:val="21"/>
        </w:rPr>
        <w:t xml:space="preserve"> </w:t>
      </w:r>
    </w:p>
    <w:p w14:paraId="7A667133" w14:textId="06946AD3" w:rsidR="00005F5E" w:rsidRPr="00B85184" w:rsidRDefault="00005F5E" w:rsidP="00835B73">
      <w:pPr>
        <w:rPr>
          <w:rFonts w:cs="Arial"/>
          <w:szCs w:val="21"/>
        </w:rPr>
      </w:pPr>
    </w:p>
    <w:p w14:paraId="60E46A60" w14:textId="77777777" w:rsidR="000C540E" w:rsidRPr="00B85184" w:rsidRDefault="000C540E" w:rsidP="000C540E">
      <w:pPr>
        <w:rPr>
          <w:rFonts w:cs="Arial"/>
          <w:b/>
          <w:szCs w:val="21"/>
          <w:u w:val="single"/>
        </w:rPr>
      </w:pPr>
      <w:r w:rsidRPr="00B85184">
        <w:rPr>
          <w:rFonts w:cs="Arial"/>
          <w:b/>
          <w:szCs w:val="21"/>
          <w:u w:val="single"/>
        </w:rPr>
        <w:t xml:space="preserve">Class Account usage: </w:t>
      </w:r>
    </w:p>
    <w:p w14:paraId="35D1C815" w14:textId="33013160" w:rsidR="000C540E" w:rsidRPr="00B85184" w:rsidRDefault="000C540E" w:rsidP="000C540E">
      <w:pPr>
        <w:rPr>
          <w:rFonts w:cs="Arial"/>
          <w:szCs w:val="21"/>
          <w:u w:val="single"/>
        </w:rPr>
      </w:pPr>
      <w:r w:rsidRPr="00B85184">
        <w:rPr>
          <w:rFonts w:cs="Arial"/>
          <w:szCs w:val="21"/>
          <w:u w:val="single"/>
        </w:rPr>
        <w:t>2019-2020</w:t>
      </w:r>
    </w:p>
    <w:p w14:paraId="4BF593FC" w14:textId="79142940" w:rsidR="000C540E" w:rsidRPr="00B85184" w:rsidRDefault="0094195C" w:rsidP="000C540E">
      <w:pPr>
        <w:rPr>
          <w:rFonts w:cs="Arial"/>
          <w:szCs w:val="21"/>
        </w:rPr>
      </w:pPr>
      <w:r w:rsidRPr="00B85184">
        <w:rPr>
          <w:rFonts w:cs="Arial"/>
          <w:szCs w:val="21"/>
        </w:rPr>
        <w:t>812</w:t>
      </w:r>
      <w:r w:rsidR="000C540E" w:rsidRPr="00B85184">
        <w:rPr>
          <w:rFonts w:cs="Arial"/>
          <w:szCs w:val="21"/>
        </w:rPr>
        <w:t xml:space="preserve"> sessions – </w:t>
      </w:r>
      <w:r w:rsidR="008B04E9" w:rsidRPr="00B85184">
        <w:rPr>
          <w:rFonts w:cs="Arial"/>
          <w:szCs w:val="21"/>
        </w:rPr>
        <w:t>50.6</w:t>
      </w:r>
      <w:r w:rsidR="000C540E" w:rsidRPr="00B85184">
        <w:rPr>
          <w:rFonts w:cs="Arial"/>
          <w:szCs w:val="21"/>
        </w:rPr>
        <w:t xml:space="preserve">% </w:t>
      </w:r>
      <w:r w:rsidR="008B04E9" w:rsidRPr="00B85184">
        <w:rPr>
          <w:rFonts w:cs="Arial"/>
          <w:szCs w:val="21"/>
        </w:rPr>
        <w:t>decrease</w:t>
      </w:r>
      <w:r w:rsidR="000C540E" w:rsidRPr="00B85184">
        <w:rPr>
          <w:rFonts w:cs="Arial"/>
          <w:szCs w:val="21"/>
        </w:rPr>
        <w:t xml:space="preserve">, </w:t>
      </w:r>
      <w:r w:rsidR="000C540E" w:rsidRPr="00B85184">
        <w:rPr>
          <w:rFonts w:cs="Arial"/>
          <w:b/>
          <w:szCs w:val="21"/>
        </w:rPr>
        <w:t>8</w:t>
      </w:r>
      <w:r w:rsidRPr="00B85184">
        <w:rPr>
          <w:rFonts w:cs="Arial"/>
          <w:b/>
          <w:szCs w:val="21"/>
        </w:rPr>
        <w:t>0.3</w:t>
      </w:r>
      <w:r w:rsidR="000C540E" w:rsidRPr="00B85184">
        <w:rPr>
          <w:rFonts w:cs="Arial"/>
          <w:b/>
          <w:szCs w:val="21"/>
        </w:rPr>
        <w:t>% from non-CJBS accounts,</w:t>
      </w:r>
      <w:r w:rsidR="000C540E" w:rsidRPr="00B85184">
        <w:rPr>
          <w:rFonts w:cs="Arial"/>
          <w:szCs w:val="21"/>
        </w:rPr>
        <w:t xml:space="preserve"> most logins from MPhil Economics students </w:t>
      </w:r>
    </w:p>
    <w:p w14:paraId="2EFA822C" w14:textId="77777777" w:rsidR="004C1621" w:rsidRPr="00B85184" w:rsidRDefault="004C1621" w:rsidP="000C540E">
      <w:pPr>
        <w:rPr>
          <w:rFonts w:cs="Arial"/>
          <w:szCs w:val="21"/>
        </w:rPr>
      </w:pPr>
    </w:p>
    <w:p w14:paraId="273B19E4" w14:textId="08B546ED" w:rsidR="000C540E" w:rsidRPr="00B85184" w:rsidRDefault="004C1621" w:rsidP="000C540E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All CJBS class accounts total sessions – </w:t>
      </w:r>
      <w:r w:rsidR="005377CD" w:rsidRPr="00B85184">
        <w:rPr>
          <w:rFonts w:cs="Arial"/>
          <w:szCs w:val="21"/>
        </w:rPr>
        <w:t>160</w:t>
      </w:r>
    </w:p>
    <w:p w14:paraId="3FB8DE5A" w14:textId="05136248" w:rsidR="005377CD" w:rsidRPr="00B85184" w:rsidRDefault="00C32722" w:rsidP="000C540E">
      <w:pPr>
        <w:rPr>
          <w:rFonts w:cs="Arial"/>
          <w:szCs w:val="21"/>
        </w:rPr>
      </w:pPr>
      <w:r w:rsidRPr="00B85184">
        <w:rPr>
          <w:rFonts w:cs="Arial"/>
          <w:szCs w:val="21"/>
        </w:rPr>
        <w:t>Trial Day Pass account</w:t>
      </w:r>
      <w:r w:rsidR="005377CD" w:rsidRPr="00B85184">
        <w:rPr>
          <w:rFonts w:cs="Arial"/>
          <w:szCs w:val="21"/>
        </w:rPr>
        <w:t xml:space="preserve"> - 62</w:t>
      </w:r>
    </w:p>
    <w:p w14:paraId="0B35CC3A" w14:textId="0701FDA4" w:rsidR="000C540E" w:rsidRPr="00B85184" w:rsidRDefault="000C540E" w:rsidP="000C540E">
      <w:pPr>
        <w:rPr>
          <w:rFonts w:cs="Arial"/>
          <w:szCs w:val="21"/>
        </w:rPr>
      </w:pPr>
      <w:bookmarkStart w:id="1" w:name="_Hlk46768687"/>
      <w:r w:rsidRPr="00B85184">
        <w:rPr>
          <w:rFonts w:cs="Arial"/>
          <w:szCs w:val="21"/>
        </w:rPr>
        <w:t xml:space="preserve">MPhil Finance &amp; SMO </w:t>
      </w:r>
      <w:bookmarkEnd w:id="1"/>
      <w:r w:rsidRPr="00B85184">
        <w:rPr>
          <w:rFonts w:cs="Arial"/>
          <w:szCs w:val="21"/>
        </w:rPr>
        <w:t xml:space="preserve">– </w:t>
      </w:r>
      <w:r w:rsidR="005C66B7" w:rsidRPr="00B85184">
        <w:rPr>
          <w:rFonts w:cs="Arial"/>
          <w:szCs w:val="21"/>
        </w:rPr>
        <w:t>59</w:t>
      </w:r>
      <w:r w:rsidRPr="00B85184">
        <w:rPr>
          <w:rFonts w:cs="Arial"/>
          <w:szCs w:val="21"/>
        </w:rPr>
        <w:t xml:space="preserve"> </w:t>
      </w:r>
    </w:p>
    <w:p w14:paraId="792177A8" w14:textId="70616E53" w:rsidR="001466B5" w:rsidRPr="00B85184" w:rsidRDefault="001466B5" w:rsidP="000C540E">
      <w:pPr>
        <w:rPr>
          <w:rFonts w:cs="Arial"/>
          <w:szCs w:val="21"/>
        </w:rPr>
      </w:pPr>
      <w:r w:rsidRPr="00B85184">
        <w:rPr>
          <w:rFonts w:cs="Arial"/>
          <w:szCs w:val="21"/>
        </w:rPr>
        <w:t>MST – 15</w:t>
      </w:r>
    </w:p>
    <w:p w14:paraId="280A2E04" w14:textId="77777777" w:rsidR="001466B5" w:rsidRPr="00B85184" w:rsidRDefault="001466B5" w:rsidP="001466B5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CJBS </w:t>
      </w:r>
      <w:proofErr w:type="spellStart"/>
      <w:r w:rsidRPr="00B85184">
        <w:rPr>
          <w:rFonts w:cs="Arial"/>
          <w:szCs w:val="21"/>
        </w:rPr>
        <w:t>MFin</w:t>
      </w:r>
      <w:proofErr w:type="spellEnd"/>
      <w:r w:rsidRPr="00B85184">
        <w:rPr>
          <w:rFonts w:cs="Arial"/>
          <w:szCs w:val="21"/>
        </w:rPr>
        <w:t xml:space="preserve"> – 11 </w:t>
      </w:r>
    </w:p>
    <w:p w14:paraId="29E893BB" w14:textId="18503310" w:rsidR="000C540E" w:rsidRPr="00B85184" w:rsidRDefault="000C540E" w:rsidP="000C540E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MBA – </w:t>
      </w:r>
      <w:r w:rsidR="005377CD" w:rsidRPr="00B85184">
        <w:rPr>
          <w:rFonts w:cs="Arial"/>
          <w:szCs w:val="21"/>
        </w:rPr>
        <w:t>8</w:t>
      </w:r>
    </w:p>
    <w:p w14:paraId="4F26BACE" w14:textId="77777777" w:rsidR="000C540E" w:rsidRPr="00B85184" w:rsidRDefault="000C540E" w:rsidP="000C540E">
      <w:pPr>
        <w:rPr>
          <w:rFonts w:cs="Arial"/>
          <w:szCs w:val="21"/>
        </w:rPr>
      </w:pPr>
      <w:r w:rsidRPr="00B85184">
        <w:rPr>
          <w:rFonts w:cs="Arial"/>
          <w:szCs w:val="21"/>
        </w:rPr>
        <w:t>EMBA – 4</w:t>
      </w:r>
    </w:p>
    <w:p w14:paraId="7B34F374" w14:textId="4D2B92E4" w:rsidR="000C540E" w:rsidRPr="00B85184" w:rsidRDefault="000C540E" w:rsidP="000C540E">
      <w:pPr>
        <w:rPr>
          <w:rFonts w:cs="Arial"/>
          <w:szCs w:val="21"/>
        </w:rPr>
      </w:pPr>
      <w:proofErr w:type="spellStart"/>
      <w:r w:rsidRPr="00B85184">
        <w:rPr>
          <w:rFonts w:cs="Arial"/>
        </w:rPr>
        <w:t>MSt</w:t>
      </w:r>
      <w:proofErr w:type="spellEnd"/>
      <w:r w:rsidRPr="00B85184">
        <w:rPr>
          <w:rFonts w:cs="Arial"/>
        </w:rPr>
        <w:t xml:space="preserve"> Entrepreneurship – </w:t>
      </w:r>
      <w:r w:rsidR="005C66B7" w:rsidRPr="00B85184">
        <w:rPr>
          <w:rFonts w:cs="Arial"/>
        </w:rPr>
        <w:t>1</w:t>
      </w:r>
      <w:r w:rsidRPr="00B85184">
        <w:rPr>
          <w:rFonts w:cs="Arial"/>
        </w:rPr>
        <w:t xml:space="preserve"> </w:t>
      </w:r>
    </w:p>
    <w:p w14:paraId="396CAEAA" w14:textId="77777777" w:rsidR="000C540E" w:rsidRPr="00B85184" w:rsidRDefault="000C540E" w:rsidP="000C540E">
      <w:pPr>
        <w:rPr>
          <w:rFonts w:cs="Arial"/>
          <w:szCs w:val="21"/>
        </w:rPr>
      </w:pPr>
    </w:p>
    <w:p w14:paraId="19757D9C" w14:textId="14554129" w:rsidR="000C540E" w:rsidRPr="00B85184" w:rsidRDefault="000C540E" w:rsidP="000C540E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Non-CJBS class accounts total sessions – </w:t>
      </w:r>
      <w:r w:rsidR="0094195C" w:rsidRPr="00B85184">
        <w:rPr>
          <w:rFonts w:cs="Arial"/>
          <w:szCs w:val="21"/>
        </w:rPr>
        <w:t>652</w:t>
      </w:r>
    </w:p>
    <w:p w14:paraId="4B6098F2" w14:textId="0BF53DC9" w:rsidR="000C540E" w:rsidRPr="00B85184" w:rsidRDefault="000C540E" w:rsidP="000C540E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MPhil Economics – </w:t>
      </w:r>
      <w:r w:rsidR="009873A4" w:rsidRPr="00B85184">
        <w:rPr>
          <w:rFonts w:cs="Arial"/>
          <w:szCs w:val="21"/>
        </w:rPr>
        <w:t>284</w:t>
      </w:r>
      <w:r w:rsidRPr="00B85184">
        <w:rPr>
          <w:rFonts w:cs="Arial"/>
          <w:szCs w:val="21"/>
        </w:rPr>
        <w:t xml:space="preserve">    </w:t>
      </w:r>
    </w:p>
    <w:p w14:paraId="53D85C7F" w14:textId="11EB63F8" w:rsidR="000C540E" w:rsidRPr="00B85184" w:rsidRDefault="000C540E" w:rsidP="000C540E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MPhil Land Economy – </w:t>
      </w:r>
      <w:r w:rsidR="009873A4" w:rsidRPr="00B85184">
        <w:rPr>
          <w:rFonts w:cs="Arial"/>
          <w:szCs w:val="21"/>
        </w:rPr>
        <w:t>210</w:t>
      </w:r>
    </w:p>
    <w:p w14:paraId="57F33948" w14:textId="77777777" w:rsidR="0094195C" w:rsidRPr="00B85184" w:rsidRDefault="0094195C" w:rsidP="0094195C">
      <w:pPr>
        <w:rPr>
          <w:rFonts w:cs="Arial"/>
        </w:rPr>
      </w:pPr>
      <w:r w:rsidRPr="00B85184">
        <w:rPr>
          <w:rFonts w:cs="Arial"/>
        </w:rPr>
        <w:t>Institute of Continuing Education – 91</w:t>
      </w:r>
    </w:p>
    <w:p w14:paraId="2E615326" w14:textId="69D9403D" w:rsidR="000C540E" w:rsidRPr="00B85184" w:rsidRDefault="000C540E" w:rsidP="000C540E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Undergraduates Economics – </w:t>
      </w:r>
      <w:r w:rsidR="009873A4" w:rsidRPr="00B85184">
        <w:rPr>
          <w:rFonts w:cs="Arial"/>
          <w:szCs w:val="21"/>
        </w:rPr>
        <w:t>57</w:t>
      </w:r>
    </w:p>
    <w:p w14:paraId="112DAD99" w14:textId="7F60AE34" w:rsidR="004C1621" w:rsidRPr="00B85184" w:rsidRDefault="004C1621" w:rsidP="004C1621">
      <w:pPr>
        <w:tabs>
          <w:tab w:val="left" w:pos="6240"/>
        </w:tabs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Bioscience </w:t>
      </w:r>
      <w:r w:rsidR="005377CD" w:rsidRPr="00B85184">
        <w:rPr>
          <w:rFonts w:cs="Arial"/>
          <w:szCs w:val="21"/>
        </w:rPr>
        <w:t>–</w:t>
      </w:r>
      <w:r w:rsidRPr="00B85184">
        <w:rPr>
          <w:rFonts w:cs="Arial"/>
          <w:szCs w:val="21"/>
        </w:rPr>
        <w:t xml:space="preserve"> 6</w:t>
      </w:r>
    </w:p>
    <w:p w14:paraId="0D33995C" w14:textId="2FFB0072" w:rsidR="005377CD" w:rsidRPr="00B85184" w:rsidRDefault="005377CD" w:rsidP="004C1621">
      <w:pPr>
        <w:tabs>
          <w:tab w:val="left" w:pos="6240"/>
        </w:tabs>
        <w:rPr>
          <w:rFonts w:cs="Arial"/>
          <w:szCs w:val="21"/>
        </w:rPr>
      </w:pPr>
      <w:r w:rsidRPr="00B85184">
        <w:rPr>
          <w:rFonts w:cs="Arial"/>
        </w:rPr>
        <w:t>MET Engineering - 2</w:t>
      </w:r>
    </w:p>
    <w:p w14:paraId="60414A90" w14:textId="77777777" w:rsidR="0094195C" w:rsidRPr="00B85184" w:rsidRDefault="004C1621" w:rsidP="0094195C">
      <w:pPr>
        <w:rPr>
          <w:rFonts w:cs="Arial"/>
          <w:szCs w:val="21"/>
        </w:rPr>
      </w:pPr>
      <w:proofErr w:type="spellStart"/>
      <w:r w:rsidRPr="00B85184">
        <w:rPr>
          <w:rFonts w:cs="Arial"/>
        </w:rPr>
        <w:t>MSt</w:t>
      </w:r>
      <w:proofErr w:type="spellEnd"/>
      <w:r w:rsidRPr="00B85184">
        <w:rPr>
          <w:rFonts w:cs="Arial"/>
        </w:rPr>
        <w:t xml:space="preserve"> Sustainability Leadership - 1</w:t>
      </w:r>
      <w:r w:rsidR="0094195C" w:rsidRPr="00B85184">
        <w:rPr>
          <w:rFonts w:cs="Arial"/>
          <w:szCs w:val="21"/>
        </w:rPr>
        <w:t xml:space="preserve"> </w:t>
      </w:r>
    </w:p>
    <w:p w14:paraId="4C613204" w14:textId="45FEAF80" w:rsidR="0094195C" w:rsidRDefault="0094195C" w:rsidP="0094195C">
      <w:pPr>
        <w:rPr>
          <w:rFonts w:cs="Arial"/>
          <w:szCs w:val="21"/>
        </w:rPr>
      </w:pPr>
      <w:r w:rsidRPr="00B85184">
        <w:rPr>
          <w:rFonts w:cs="Arial"/>
          <w:szCs w:val="21"/>
        </w:rPr>
        <w:t>Undergraduates Land Economy – 1</w:t>
      </w:r>
    </w:p>
    <w:p w14:paraId="569FA42E" w14:textId="0273FD5B" w:rsidR="00E110D9" w:rsidRDefault="00E110D9">
      <w:pPr>
        <w:spacing w:after="200"/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p w14:paraId="29D9AAA8" w14:textId="77777777" w:rsidR="00835B73" w:rsidRPr="00B85184" w:rsidRDefault="00835B73" w:rsidP="00835B73">
      <w:pPr>
        <w:pStyle w:val="Heading1"/>
        <w:rPr>
          <w:rFonts w:cs="Arial"/>
          <w:noProof/>
          <w:sz w:val="21"/>
          <w:szCs w:val="21"/>
        </w:rPr>
      </w:pPr>
      <w:r w:rsidRPr="00B85184">
        <w:rPr>
          <w:rFonts w:cs="Arial"/>
          <w:noProof/>
          <w:sz w:val="21"/>
          <w:szCs w:val="21"/>
        </w:rPr>
        <w:lastRenderedPageBreak/>
        <w:t>How is the WRDS platform used?</w:t>
      </w:r>
    </w:p>
    <w:p w14:paraId="1E74A638" w14:textId="77777777" w:rsidR="00F04437" w:rsidRPr="00B85184" w:rsidRDefault="00A04F33" w:rsidP="00835B73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The WRDS platform can be accessed through its website </w:t>
      </w:r>
      <w:hyperlink r:id="rId12" w:history="1">
        <w:r w:rsidRPr="00B85184">
          <w:rPr>
            <w:rStyle w:val="Hyperlink"/>
            <w:rFonts w:cs="Arial"/>
            <w:szCs w:val="21"/>
          </w:rPr>
          <w:t>https://wrds-web.wharton.upenn.edu</w:t>
        </w:r>
      </w:hyperlink>
      <w:r w:rsidRPr="00B85184">
        <w:rPr>
          <w:rFonts w:cs="Arial"/>
          <w:szCs w:val="21"/>
        </w:rPr>
        <w:t xml:space="preserve"> or through </w:t>
      </w:r>
      <w:proofErr w:type="gramStart"/>
      <w:r w:rsidRPr="00B85184">
        <w:rPr>
          <w:rFonts w:cs="Arial"/>
          <w:szCs w:val="21"/>
        </w:rPr>
        <w:t>a</w:t>
      </w:r>
      <w:proofErr w:type="gramEnd"/>
      <w:r w:rsidRPr="00B85184">
        <w:rPr>
          <w:rFonts w:cs="Arial"/>
          <w:szCs w:val="21"/>
        </w:rPr>
        <w:t xml:space="preserve"> SSH client. The majority of users access the datasets through a browser. </w:t>
      </w:r>
    </w:p>
    <w:p w14:paraId="7C19707E" w14:textId="77777777" w:rsidR="00A04F33" w:rsidRPr="00B85184" w:rsidRDefault="00A04F33" w:rsidP="00835B73">
      <w:pPr>
        <w:rPr>
          <w:rFonts w:cs="Arial"/>
          <w:szCs w:val="21"/>
        </w:rPr>
      </w:pPr>
      <w:r w:rsidRPr="00B85184">
        <w:rPr>
          <w:rFonts w:cs="Arial"/>
          <w:szCs w:val="21"/>
        </w:rPr>
        <w:t>Usage d</w:t>
      </w:r>
      <w:r w:rsidR="00835B73" w:rsidRPr="00B85184">
        <w:rPr>
          <w:rFonts w:cs="Arial"/>
          <w:szCs w:val="21"/>
        </w:rPr>
        <w:t xml:space="preserve">ata </w:t>
      </w:r>
      <w:r w:rsidRPr="00B85184">
        <w:rPr>
          <w:rFonts w:cs="Arial"/>
          <w:szCs w:val="21"/>
        </w:rPr>
        <w:t>for those using the</w:t>
      </w:r>
      <w:r w:rsidR="00835B73" w:rsidRPr="00B85184">
        <w:rPr>
          <w:rFonts w:cs="Arial"/>
          <w:szCs w:val="21"/>
        </w:rPr>
        <w:t xml:space="preserve"> WRDS website</w:t>
      </w:r>
      <w:r w:rsidRPr="00B85184">
        <w:rPr>
          <w:rFonts w:cs="Arial"/>
          <w:szCs w:val="21"/>
        </w:rPr>
        <w:t xml:space="preserve"> is much more detailed than those accessing via SSH connection. The website data is described in detail below, but for a complete picture </w:t>
      </w:r>
      <w:r w:rsidR="00835B73" w:rsidRPr="00B85184">
        <w:rPr>
          <w:rFonts w:cs="Arial"/>
          <w:szCs w:val="21"/>
        </w:rPr>
        <w:t>the raw query counts (including SSH queries) are as follows:</w:t>
      </w:r>
    </w:p>
    <w:tbl>
      <w:tblPr>
        <w:tblStyle w:val="TableGrid"/>
        <w:tblpPr w:leftFromText="180" w:rightFromText="180" w:vertAnchor="text" w:horzAnchor="margin" w:tblpY="126"/>
        <w:tblW w:w="9152" w:type="dxa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shd w:val="clear" w:color="auto" w:fill="FFB81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43"/>
        <w:gridCol w:w="758"/>
        <w:gridCol w:w="1035"/>
        <w:gridCol w:w="1026"/>
        <w:gridCol w:w="1102"/>
        <w:gridCol w:w="1289"/>
        <w:gridCol w:w="1399"/>
        <w:gridCol w:w="1200"/>
      </w:tblGrid>
      <w:tr w:rsidR="002F6A0E" w:rsidRPr="00B85184" w14:paraId="78FC6A00" w14:textId="5155ECC3" w:rsidTr="002F6A0E">
        <w:trPr>
          <w:trHeight w:val="229"/>
        </w:trPr>
        <w:tc>
          <w:tcPr>
            <w:tcW w:w="1343" w:type="dxa"/>
            <w:shd w:val="clear" w:color="auto" w:fill="FFB81C"/>
          </w:tcPr>
          <w:p w14:paraId="76FD9887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</w:p>
        </w:tc>
        <w:tc>
          <w:tcPr>
            <w:tcW w:w="758" w:type="dxa"/>
            <w:shd w:val="clear" w:color="auto" w:fill="FFB81C"/>
          </w:tcPr>
          <w:p w14:paraId="79D17A49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2013-14</w:t>
            </w:r>
          </w:p>
        </w:tc>
        <w:tc>
          <w:tcPr>
            <w:tcW w:w="1035" w:type="dxa"/>
            <w:shd w:val="clear" w:color="auto" w:fill="FFB81C"/>
          </w:tcPr>
          <w:p w14:paraId="744D3D79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2014-15</w:t>
            </w:r>
          </w:p>
          <w:p w14:paraId="523C4E01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(web plus SSH)</w:t>
            </w:r>
          </w:p>
        </w:tc>
        <w:tc>
          <w:tcPr>
            <w:tcW w:w="1026" w:type="dxa"/>
            <w:shd w:val="clear" w:color="auto" w:fill="FFB81C"/>
          </w:tcPr>
          <w:p w14:paraId="6E8970B9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2015-16</w:t>
            </w:r>
          </w:p>
          <w:p w14:paraId="29B66CC8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(web plus SSH)</w:t>
            </w:r>
          </w:p>
        </w:tc>
        <w:tc>
          <w:tcPr>
            <w:tcW w:w="1102" w:type="dxa"/>
            <w:shd w:val="clear" w:color="auto" w:fill="FFB81C"/>
          </w:tcPr>
          <w:p w14:paraId="56780CFF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2016-17</w:t>
            </w:r>
          </w:p>
          <w:p w14:paraId="56977265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(web plus SSH)</w:t>
            </w:r>
          </w:p>
        </w:tc>
        <w:tc>
          <w:tcPr>
            <w:tcW w:w="1289" w:type="dxa"/>
            <w:shd w:val="clear" w:color="auto" w:fill="FFB81C"/>
          </w:tcPr>
          <w:p w14:paraId="0B0C6BC7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2017-18</w:t>
            </w:r>
          </w:p>
          <w:p w14:paraId="768F7806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(web plus SSH)</w:t>
            </w:r>
          </w:p>
        </w:tc>
        <w:tc>
          <w:tcPr>
            <w:tcW w:w="1399" w:type="dxa"/>
            <w:shd w:val="clear" w:color="auto" w:fill="FFB81C"/>
          </w:tcPr>
          <w:p w14:paraId="1F07C578" w14:textId="001DF810" w:rsidR="002F6A0E" w:rsidRPr="00B85184" w:rsidRDefault="002F6A0E" w:rsidP="0057251D">
            <w:pPr>
              <w:jc w:val="center"/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2018-19</w:t>
            </w:r>
          </w:p>
          <w:p w14:paraId="3615685A" w14:textId="082F4445" w:rsidR="002F6A0E" w:rsidRPr="00B85184" w:rsidRDefault="002F6A0E" w:rsidP="0057251D">
            <w:pPr>
              <w:jc w:val="center"/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(web plus SSH)</w:t>
            </w:r>
          </w:p>
        </w:tc>
        <w:tc>
          <w:tcPr>
            <w:tcW w:w="1200" w:type="dxa"/>
            <w:shd w:val="clear" w:color="auto" w:fill="FFB81C"/>
          </w:tcPr>
          <w:p w14:paraId="095ABC3F" w14:textId="77777777" w:rsidR="002F6A0E" w:rsidRPr="00B85184" w:rsidRDefault="002F6A0E" w:rsidP="0057251D">
            <w:pPr>
              <w:jc w:val="center"/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2019-20</w:t>
            </w:r>
          </w:p>
          <w:p w14:paraId="6868DF63" w14:textId="78156B00" w:rsidR="002F6A0E" w:rsidRPr="00B85184" w:rsidRDefault="002F6A0E" w:rsidP="0057251D">
            <w:pPr>
              <w:jc w:val="center"/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(web plus SSH)</w:t>
            </w:r>
          </w:p>
        </w:tc>
      </w:tr>
      <w:tr w:rsidR="002F6A0E" w:rsidRPr="00B85184" w14:paraId="177A116D" w14:textId="1A4EBE0C" w:rsidTr="002F6A0E">
        <w:trPr>
          <w:trHeight w:val="274"/>
        </w:trPr>
        <w:tc>
          <w:tcPr>
            <w:tcW w:w="1343" w:type="dxa"/>
            <w:shd w:val="clear" w:color="auto" w:fill="FFF1D1"/>
          </w:tcPr>
          <w:p w14:paraId="067B6A87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proofErr w:type="spellStart"/>
            <w:r w:rsidRPr="00B85184">
              <w:rPr>
                <w:rFonts w:cs="Arial"/>
                <w:b/>
                <w:szCs w:val="21"/>
              </w:rPr>
              <w:t>Compustat</w:t>
            </w:r>
            <w:proofErr w:type="spellEnd"/>
          </w:p>
        </w:tc>
        <w:tc>
          <w:tcPr>
            <w:tcW w:w="758" w:type="dxa"/>
            <w:shd w:val="clear" w:color="auto" w:fill="FFF1D1"/>
          </w:tcPr>
          <w:p w14:paraId="47B27F81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3598</w:t>
            </w:r>
          </w:p>
        </w:tc>
        <w:tc>
          <w:tcPr>
            <w:tcW w:w="1035" w:type="dxa"/>
            <w:shd w:val="clear" w:color="auto" w:fill="FFF1D1"/>
          </w:tcPr>
          <w:p w14:paraId="25D25620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924 (461 plus 459)</w:t>
            </w:r>
          </w:p>
        </w:tc>
        <w:tc>
          <w:tcPr>
            <w:tcW w:w="1026" w:type="dxa"/>
            <w:shd w:val="clear" w:color="auto" w:fill="FFF1D1"/>
          </w:tcPr>
          <w:p w14:paraId="113ED06F" w14:textId="77777777" w:rsidR="002F6A0E" w:rsidRPr="00B85184" w:rsidRDefault="002F6A0E" w:rsidP="00697424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635 (518 plus 117)</w:t>
            </w:r>
          </w:p>
        </w:tc>
        <w:tc>
          <w:tcPr>
            <w:tcW w:w="1102" w:type="dxa"/>
            <w:shd w:val="clear" w:color="auto" w:fill="FFF1D1"/>
          </w:tcPr>
          <w:p w14:paraId="31CEFEC1" w14:textId="77777777" w:rsidR="002F6A0E" w:rsidRPr="00B85184" w:rsidRDefault="002F6A0E" w:rsidP="00697424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1626 (1379 plus 247)</w:t>
            </w:r>
          </w:p>
        </w:tc>
        <w:tc>
          <w:tcPr>
            <w:tcW w:w="1289" w:type="dxa"/>
            <w:shd w:val="clear" w:color="auto" w:fill="FFF1D1"/>
          </w:tcPr>
          <w:p w14:paraId="6D0FF014" w14:textId="77777777" w:rsidR="002F6A0E" w:rsidRPr="00B85184" w:rsidRDefault="002F6A0E" w:rsidP="00697424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939 (848 plus 91)</w:t>
            </w:r>
          </w:p>
        </w:tc>
        <w:tc>
          <w:tcPr>
            <w:tcW w:w="1399" w:type="dxa"/>
            <w:shd w:val="clear" w:color="auto" w:fill="FFF1D1"/>
          </w:tcPr>
          <w:p w14:paraId="389484E0" w14:textId="4E250EEE" w:rsidR="002F6A0E" w:rsidRPr="00B85184" w:rsidRDefault="002F6A0E" w:rsidP="00697424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1,007 (916 plus 91)</w:t>
            </w:r>
          </w:p>
        </w:tc>
        <w:tc>
          <w:tcPr>
            <w:tcW w:w="1200" w:type="dxa"/>
            <w:shd w:val="clear" w:color="auto" w:fill="FFF1D1"/>
          </w:tcPr>
          <w:p w14:paraId="59DD871C" w14:textId="623A1CBD" w:rsidR="002F6A0E" w:rsidRPr="00B85184" w:rsidRDefault="001F5645" w:rsidP="00697424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 xml:space="preserve">974 </w:t>
            </w:r>
            <w:r w:rsidR="00A33BE2" w:rsidRPr="00B85184">
              <w:rPr>
                <w:rFonts w:cs="Arial"/>
                <w:szCs w:val="21"/>
              </w:rPr>
              <w:t>(656 plus</w:t>
            </w:r>
            <w:r w:rsidRPr="00B85184">
              <w:rPr>
                <w:rFonts w:cs="Arial"/>
                <w:szCs w:val="21"/>
              </w:rPr>
              <w:t xml:space="preserve"> 318)</w:t>
            </w:r>
          </w:p>
        </w:tc>
      </w:tr>
      <w:tr w:rsidR="002F6A0E" w:rsidRPr="00B85184" w14:paraId="3847047F" w14:textId="22951238" w:rsidTr="002F6A0E">
        <w:trPr>
          <w:trHeight w:val="366"/>
        </w:trPr>
        <w:tc>
          <w:tcPr>
            <w:tcW w:w="1343" w:type="dxa"/>
            <w:shd w:val="clear" w:color="auto" w:fill="FFF1D1"/>
          </w:tcPr>
          <w:p w14:paraId="40FB3446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CRSP</w:t>
            </w:r>
          </w:p>
        </w:tc>
        <w:tc>
          <w:tcPr>
            <w:tcW w:w="758" w:type="dxa"/>
            <w:shd w:val="clear" w:color="auto" w:fill="FFF1D1"/>
          </w:tcPr>
          <w:p w14:paraId="00114BAF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3046</w:t>
            </w:r>
          </w:p>
        </w:tc>
        <w:tc>
          <w:tcPr>
            <w:tcW w:w="1035" w:type="dxa"/>
            <w:shd w:val="clear" w:color="auto" w:fill="FFF1D1"/>
          </w:tcPr>
          <w:p w14:paraId="32911B6B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18434 (305 plus 18123)</w:t>
            </w:r>
          </w:p>
        </w:tc>
        <w:tc>
          <w:tcPr>
            <w:tcW w:w="1026" w:type="dxa"/>
            <w:shd w:val="clear" w:color="auto" w:fill="FFF1D1"/>
          </w:tcPr>
          <w:p w14:paraId="03D59D1C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472 (332 plus 140)</w:t>
            </w:r>
          </w:p>
        </w:tc>
        <w:tc>
          <w:tcPr>
            <w:tcW w:w="1102" w:type="dxa"/>
            <w:shd w:val="clear" w:color="auto" w:fill="FFF1D1"/>
          </w:tcPr>
          <w:p w14:paraId="34F8F5FE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1325 (371 plus 954)</w:t>
            </w:r>
          </w:p>
        </w:tc>
        <w:tc>
          <w:tcPr>
            <w:tcW w:w="1289" w:type="dxa"/>
            <w:shd w:val="clear" w:color="auto" w:fill="FFF1D1"/>
          </w:tcPr>
          <w:p w14:paraId="4E01DB4D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534 (420 plus 114)</w:t>
            </w:r>
          </w:p>
        </w:tc>
        <w:tc>
          <w:tcPr>
            <w:tcW w:w="1399" w:type="dxa"/>
            <w:shd w:val="clear" w:color="auto" w:fill="FFF1D1"/>
          </w:tcPr>
          <w:p w14:paraId="6A03B3C2" w14:textId="01C06CAE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726 (673 plus 53)</w:t>
            </w:r>
          </w:p>
        </w:tc>
        <w:tc>
          <w:tcPr>
            <w:tcW w:w="1200" w:type="dxa"/>
            <w:shd w:val="clear" w:color="auto" w:fill="FFF1D1"/>
          </w:tcPr>
          <w:p w14:paraId="4BE8A80A" w14:textId="72459B77" w:rsidR="002F6A0E" w:rsidRPr="00B85184" w:rsidRDefault="006A5BD4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 xml:space="preserve">1470 </w:t>
            </w:r>
            <w:r w:rsidR="00A33BE2" w:rsidRPr="00B85184">
              <w:rPr>
                <w:rFonts w:cs="Arial"/>
                <w:szCs w:val="21"/>
              </w:rPr>
              <w:t>(695 plus</w:t>
            </w:r>
            <w:r w:rsidR="005B459C" w:rsidRPr="00B85184">
              <w:rPr>
                <w:rFonts w:cs="Arial"/>
                <w:szCs w:val="21"/>
              </w:rPr>
              <w:t xml:space="preserve"> 775)</w:t>
            </w:r>
          </w:p>
        </w:tc>
      </w:tr>
      <w:tr w:rsidR="002F6A0E" w:rsidRPr="00B85184" w14:paraId="47297210" w14:textId="37835C3A" w:rsidTr="002F6A0E">
        <w:trPr>
          <w:trHeight w:val="301"/>
        </w:trPr>
        <w:tc>
          <w:tcPr>
            <w:tcW w:w="1343" w:type="dxa"/>
            <w:shd w:val="clear" w:color="auto" w:fill="FFF1D1"/>
          </w:tcPr>
          <w:p w14:paraId="178448B7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 xml:space="preserve">ISS (Risk </w:t>
            </w:r>
            <w:r w:rsidRPr="00B85184">
              <w:rPr>
                <w:rStyle w:val="FootnoteReference"/>
                <w:rFonts w:cs="Arial"/>
                <w:b/>
                <w:szCs w:val="21"/>
              </w:rPr>
              <w:footnoteReference w:id="3"/>
            </w:r>
            <w:r w:rsidRPr="00B85184">
              <w:rPr>
                <w:rFonts w:cs="Arial"/>
                <w:b/>
                <w:szCs w:val="21"/>
              </w:rPr>
              <w:t>Metrics)</w:t>
            </w:r>
          </w:p>
        </w:tc>
        <w:tc>
          <w:tcPr>
            <w:tcW w:w="758" w:type="dxa"/>
            <w:shd w:val="clear" w:color="auto" w:fill="FFF1D1"/>
          </w:tcPr>
          <w:p w14:paraId="48E66062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548</w:t>
            </w:r>
          </w:p>
        </w:tc>
        <w:tc>
          <w:tcPr>
            <w:tcW w:w="1035" w:type="dxa"/>
            <w:shd w:val="clear" w:color="auto" w:fill="FFF1D1"/>
          </w:tcPr>
          <w:p w14:paraId="490C6984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212 (28 plus 184)</w:t>
            </w:r>
          </w:p>
        </w:tc>
        <w:tc>
          <w:tcPr>
            <w:tcW w:w="1026" w:type="dxa"/>
            <w:shd w:val="clear" w:color="auto" w:fill="FFF1D1"/>
          </w:tcPr>
          <w:p w14:paraId="7C38C597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19 (11 plus 8)</w:t>
            </w:r>
          </w:p>
        </w:tc>
        <w:tc>
          <w:tcPr>
            <w:tcW w:w="1102" w:type="dxa"/>
            <w:shd w:val="clear" w:color="auto" w:fill="FFF1D1"/>
          </w:tcPr>
          <w:p w14:paraId="29012D7D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26 (13 plus 13)</w:t>
            </w:r>
          </w:p>
        </w:tc>
        <w:tc>
          <w:tcPr>
            <w:tcW w:w="1289" w:type="dxa"/>
            <w:shd w:val="clear" w:color="auto" w:fill="FFF1D1"/>
          </w:tcPr>
          <w:p w14:paraId="2D3AE329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34 (34 plus 0)</w:t>
            </w:r>
          </w:p>
        </w:tc>
        <w:tc>
          <w:tcPr>
            <w:tcW w:w="1399" w:type="dxa"/>
            <w:shd w:val="clear" w:color="auto" w:fill="FFF1D1"/>
          </w:tcPr>
          <w:p w14:paraId="3A38DBC4" w14:textId="2FF67B71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44 (44 plus 0)</w:t>
            </w:r>
          </w:p>
        </w:tc>
        <w:tc>
          <w:tcPr>
            <w:tcW w:w="1200" w:type="dxa"/>
            <w:shd w:val="clear" w:color="auto" w:fill="FFF1D1"/>
          </w:tcPr>
          <w:p w14:paraId="4575F9AF" w14:textId="64C90B91" w:rsidR="002F6A0E" w:rsidRPr="00B85184" w:rsidRDefault="00C17C6D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 xml:space="preserve">17 </w:t>
            </w:r>
            <w:r w:rsidR="00A33BE2" w:rsidRPr="00B85184">
              <w:rPr>
                <w:rFonts w:cs="Arial"/>
                <w:szCs w:val="21"/>
              </w:rPr>
              <w:t>(17 plus</w:t>
            </w:r>
            <w:r w:rsidRPr="00B85184">
              <w:rPr>
                <w:rFonts w:cs="Arial"/>
                <w:szCs w:val="21"/>
              </w:rPr>
              <w:t xml:space="preserve"> 0)</w:t>
            </w:r>
          </w:p>
        </w:tc>
      </w:tr>
      <w:tr w:rsidR="002F6A0E" w:rsidRPr="00B85184" w14:paraId="17ABC099" w14:textId="59F87588" w:rsidTr="002F6A0E">
        <w:trPr>
          <w:trHeight w:val="39"/>
        </w:trPr>
        <w:tc>
          <w:tcPr>
            <w:tcW w:w="1343" w:type="dxa"/>
            <w:shd w:val="clear" w:color="auto" w:fill="FFF1D1"/>
          </w:tcPr>
          <w:p w14:paraId="1C09A54F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proofErr w:type="spellStart"/>
            <w:r w:rsidRPr="00B85184">
              <w:rPr>
                <w:rFonts w:cs="Arial"/>
                <w:b/>
                <w:szCs w:val="21"/>
              </w:rPr>
              <w:t>Eventus</w:t>
            </w:r>
            <w:proofErr w:type="spellEnd"/>
          </w:p>
        </w:tc>
        <w:tc>
          <w:tcPr>
            <w:tcW w:w="758" w:type="dxa"/>
            <w:shd w:val="clear" w:color="auto" w:fill="FFF1D1"/>
          </w:tcPr>
          <w:p w14:paraId="391784D7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45</w:t>
            </w:r>
          </w:p>
        </w:tc>
        <w:tc>
          <w:tcPr>
            <w:tcW w:w="1035" w:type="dxa"/>
            <w:shd w:val="clear" w:color="auto" w:fill="FFF1D1"/>
          </w:tcPr>
          <w:p w14:paraId="56500E56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193 (193 web)</w:t>
            </w:r>
          </w:p>
        </w:tc>
        <w:tc>
          <w:tcPr>
            <w:tcW w:w="1026" w:type="dxa"/>
            <w:shd w:val="clear" w:color="auto" w:fill="FFF1D1"/>
          </w:tcPr>
          <w:p w14:paraId="5842D81A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5 (5 plus 0)</w:t>
            </w:r>
          </w:p>
        </w:tc>
        <w:tc>
          <w:tcPr>
            <w:tcW w:w="1102" w:type="dxa"/>
            <w:shd w:val="clear" w:color="auto" w:fill="FFF1D1"/>
          </w:tcPr>
          <w:p w14:paraId="176935A4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543 (543 plus 0)</w:t>
            </w:r>
          </w:p>
        </w:tc>
        <w:tc>
          <w:tcPr>
            <w:tcW w:w="1289" w:type="dxa"/>
            <w:shd w:val="clear" w:color="auto" w:fill="FFF1D1"/>
          </w:tcPr>
          <w:p w14:paraId="3A3B800A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80 (80 plus 0)</w:t>
            </w:r>
          </w:p>
        </w:tc>
        <w:tc>
          <w:tcPr>
            <w:tcW w:w="1399" w:type="dxa"/>
            <w:shd w:val="clear" w:color="auto" w:fill="FFF1D1"/>
          </w:tcPr>
          <w:p w14:paraId="53F196DF" w14:textId="79F56574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24 (24 plus 0)</w:t>
            </w:r>
          </w:p>
        </w:tc>
        <w:tc>
          <w:tcPr>
            <w:tcW w:w="1200" w:type="dxa"/>
            <w:shd w:val="clear" w:color="auto" w:fill="FFF1D1"/>
          </w:tcPr>
          <w:p w14:paraId="2BC1BCC5" w14:textId="0F46F58F" w:rsidR="002F6A0E" w:rsidRPr="00B85184" w:rsidRDefault="00C17C6D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 xml:space="preserve">45 </w:t>
            </w:r>
            <w:r w:rsidR="00A33BE2" w:rsidRPr="00B85184">
              <w:rPr>
                <w:rFonts w:cs="Arial"/>
                <w:szCs w:val="21"/>
              </w:rPr>
              <w:t>(45 plus</w:t>
            </w:r>
            <w:r w:rsidRPr="00B85184">
              <w:rPr>
                <w:rFonts w:cs="Arial"/>
                <w:szCs w:val="21"/>
              </w:rPr>
              <w:t xml:space="preserve"> 0)</w:t>
            </w:r>
          </w:p>
        </w:tc>
      </w:tr>
      <w:tr w:rsidR="002F6A0E" w:rsidRPr="00B85184" w14:paraId="185118DD" w14:textId="4273ADA7" w:rsidTr="002F6A0E">
        <w:trPr>
          <w:trHeight w:val="39"/>
        </w:trPr>
        <w:tc>
          <w:tcPr>
            <w:tcW w:w="1343" w:type="dxa"/>
            <w:shd w:val="clear" w:color="auto" w:fill="FFF1D1"/>
          </w:tcPr>
          <w:p w14:paraId="33087391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IBES</w:t>
            </w:r>
          </w:p>
        </w:tc>
        <w:tc>
          <w:tcPr>
            <w:tcW w:w="758" w:type="dxa"/>
            <w:shd w:val="clear" w:color="auto" w:fill="FFF1D1"/>
          </w:tcPr>
          <w:p w14:paraId="66464E2D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153</w:t>
            </w:r>
          </w:p>
        </w:tc>
        <w:tc>
          <w:tcPr>
            <w:tcW w:w="1035" w:type="dxa"/>
            <w:shd w:val="clear" w:color="auto" w:fill="FFF1D1"/>
          </w:tcPr>
          <w:p w14:paraId="3231FFA5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340 (95 plus 245)</w:t>
            </w:r>
          </w:p>
        </w:tc>
        <w:tc>
          <w:tcPr>
            <w:tcW w:w="1026" w:type="dxa"/>
            <w:shd w:val="clear" w:color="auto" w:fill="FFF1D1"/>
          </w:tcPr>
          <w:p w14:paraId="43293AFA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140 (124 plus 16)</w:t>
            </w:r>
          </w:p>
        </w:tc>
        <w:tc>
          <w:tcPr>
            <w:tcW w:w="1102" w:type="dxa"/>
            <w:shd w:val="clear" w:color="auto" w:fill="FFF1D1"/>
          </w:tcPr>
          <w:p w14:paraId="1FC86117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700 (399 plus 301)</w:t>
            </w:r>
          </w:p>
        </w:tc>
        <w:tc>
          <w:tcPr>
            <w:tcW w:w="1289" w:type="dxa"/>
            <w:shd w:val="clear" w:color="auto" w:fill="FFF1D1"/>
          </w:tcPr>
          <w:p w14:paraId="654161C8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92 (90 plus 2)</w:t>
            </w:r>
          </w:p>
        </w:tc>
        <w:tc>
          <w:tcPr>
            <w:tcW w:w="1399" w:type="dxa"/>
            <w:shd w:val="clear" w:color="auto" w:fill="FFF1D1"/>
          </w:tcPr>
          <w:p w14:paraId="0B6F099B" w14:textId="2CF9CA1D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204 (200 plus 4)</w:t>
            </w:r>
          </w:p>
        </w:tc>
        <w:tc>
          <w:tcPr>
            <w:tcW w:w="1200" w:type="dxa"/>
            <w:shd w:val="clear" w:color="auto" w:fill="FFF1D1"/>
          </w:tcPr>
          <w:p w14:paraId="6AD9C292" w14:textId="0FE14676" w:rsidR="002F6A0E" w:rsidRPr="00B85184" w:rsidRDefault="005B459C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 xml:space="preserve">10 </w:t>
            </w:r>
            <w:r w:rsidR="00A33BE2" w:rsidRPr="00B85184">
              <w:rPr>
                <w:rFonts w:cs="Arial"/>
                <w:szCs w:val="21"/>
              </w:rPr>
              <w:t xml:space="preserve">(7 plus </w:t>
            </w:r>
            <w:r w:rsidRPr="00B85184">
              <w:rPr>
                <w:rFonts w:cs="Arial"/>
                <w:szCs w:val="21"/>
              </w:rPr>
              <w:t>3)</w:t>
            </w:r>
          </w:p>
        </w:tc>
      </w:tr>
      <w:tr w:rsidR="002F6A0E" w:rsidRPr="00B85184" w14:paraId="0357759B" w14:textId="3F0A5240" w:rsidTr="002F6A0E">
        <w:trPr>
          <w:trHeight w:val="202"/>
        </w:trPr>
        <w:tc>
          <w:tcPr>
            <w:tcW w:w="1343" w:type="dxa"/>
            <w:shd w:val="clear" w:color="auto" w:fill="FFF1D1"/>
          </w:tcPr>
          <w:p w14:paraId="7A339CA4" w14:textId="77777777" w:rsidR="002F6A0E" w:rsidRPr="00B85184" w:rsidRDefault="002F6A0E" w:rsidP="00835B73">
            <w:pPr>
              <w:rPr>
                <w:rFonts w:cs="Arial"/>
                <w:b/>
                <w:szCs w:val="21"/>
              </w:rPr>
            </w:pPr>
            <w:r w:rsidRPr="00B85184">
              <w:rPr>
                <w:rFonts w:cs="Arial"/>
                <w:b/>
                <w:szCs w:val="21"/>
              </w:rPr>
              <w:t>Totals</w:t>
            </w:r>
          </w:p>
        </w:tc>
        <w:tc>
          <w:tcPr>
            <w:tcW w:w="758" w:type="dxa"/>
            <w:shd w:val="clear" w:color="auto" w:fill="FFF1D1"/>
          </w:tcPr>
          <w:p w14:paraId="290D2EEC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7390</w:t>
            </w:r>
          </w:p>
        </w:tc>
        <w:tc>
          <w:tcPr>
            <w:tcW w:w="1035" w:type="dxa"/>
            <w:shd w:val="clear" w:color="auto" w:fill="FFF1D1"/>
          </w:tcPr>
          <w:p w14:paraId="79CDEA93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20103</w:t>
            </w:r>
          </w:p>
        </w:tc>
        <w:tc>
          <w:tcPr>
            <w:tcW w:w="1026" w:type="dxa"/>
            <w:shd w:val="clear" w:color="auto" w:fill="FFF1D1"/>
          </w:tcPr>
          <w:p w14:paraId="6BACF73F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1271</w:t>
            </w:r>
          </w:p>
        </w:tc>
        <w:tc>
          <w:tcPr>
            <w:tcW w:w="1102" w:type="dxa"/>
            <w:shd w:val="clear" w:color="auto" w:fill="FFF1D1"/>
          </w:tcPr>
          <w:p w14:paraId="659610D0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4220</w:t>
            </w:r>
          </w:p>
        </w:tc>
        <w:tc>
          <w:tcPr>
            <w:tcW w:w="1289" w:type="dxa"/>
            <w:shd w:val="clear" w:color="auto" w:fill="FFF1D1"/>
          </w:tcPr>
          <w:p w14:paraId="490FEF2D" w14:textId="77777777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1679</w:t>
            </w:r>
          </w:p>
        </w:tc>
        <w:tc>
          <w:tcPr>
            <w:tcW w:w="1399" w:type="dxa"/>
            <w:shd w:val="clear" w:color="auto" w:fill="FFF1D1"/>
          </w:tcPr>
          <w:p w14:paraId="797800D3" w14:textId="2B0B8892" w:rsidR="002F6A0E" w:rsidRPr="00B85184" w:rsidRDefault="002F6A0E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2,005</w:t>
            </w:r>
          </w:p>
        </w:tc>
        <w:tc>
          <w:tcPr>
            <w:tcW w:w="1200" w:type="dxa"/>
            <w:shd w:val="clear" w:color="auto" w:fill="FFF1D1"/>
          </w:tcPr>
          <w:p w14:paraId="0A023ACB" w14:textId="43321074" w:rsidR="002F6A0E" w:rsidRPr="00B85184" w:rsidRDefault="007B3CE5" w:rsidP="00835B73">
            <w:pPr>
              <w:rPr>
                <w:rFonts w:cs="Arial"/>
                <w:szCs w:val="21"/>
              </w:rPr>
            </w:pPr>
            <w:r w:rsidRPr="00B85184">
              <w:rPr>
                <w:rFonts w:cs="Arial"/>
                <w:szCs w:val="21"/>
              </w:rPr>
              <w:t>2,516</w:t>
            </w:r>
          </w:p>
        </w:tc>
      </w:tr>
    </w:tbl>
    <w:p w14:paraId="4D477022" w14:textId="26789BA4" w:rsidR="00835B73" w:rsidRPr="00B85184" w:rsidRDefault="00835B73" w:rsidP="00835B73">
      <w:pPr>
        <w:rPr>
          <w:rFonts w:cs="Arial"/>
          <w:szCs w:val="21"/>
        </w:rPr>
      </w:pPr>
    </w:p>
    <w:p w14:paraId="0DDD34B6" w14:textId="1F6EA149" w:rsidR="005B459C" w:rsidRPr="00B85184" w:rsidRDefault="005B459C" w:rsidP="005B459C">
      <w:pPr>
        <w:spacing w:after="200"/>
        <w:rPr>
          <w:rFonts w:cs="Arial"/>
          <w:szCs w:val="21"/>
        </w:rPr>
      </w:pPr>
      <w:r w:rsidRPr="00B85184">
        <w:rPr>
          <w:rFonts w:cs="Arial"/>
          <w:szCs w:val="21"/>
        </w:rPr>
        <w:t>2019-20</w:t>
      </w:r>
      <w:r w:rsidR="007B0AE3" w:rsidRPr="00B85184">
        <w:rPr>
          <w:rFonts w:cs="Arial"/>
          <w:szCs w:val="21"/>
        </w:rPr>
        <w:t>20</w:t>
      </w:r>
      <w:r w:rsidRPr="00B85184">
        <w:rPr>
          <w:rFonts w:cs="Arial"/>
          <w:szCs w:val="21"/>
        </w:rPr>
        <w:t xml:space="preserve">   New datasets – </w:t>
      </w:r>
      <w:r w:rsidR="00016C47" w:rsidRPr="00B85184">
        <w:rPr>
          <w:rFonts w:cs="Arial"/>
          <w:szCs w:val="21"/>
        </w:rPr>
        <w:t>342</w:t>
      </w:r>
      <w:r w:rsidRPr="00B85184">
        <w:rPr>
          <w:rFonts w:cs="Arial"/>
          <w:szCs w:val="21"/>
        </w:rPr>
        <w:t xml:space="preserve"> queries including:</w:t>
      </w:r>
    </w:p>
    <w:p w14:paraId="68FB1BFF" w14:textId="7E6D1806" w:rsidR="005B459C" w:rsidRPr="00B85184" w:rsidRDefault="005B459C" w:rsidP="005B459C">
      <w:pPr>
        <w:tabs>
          <w:tab w:val="left" w:pos="6208"/>
        </w:tabs>
        <w:spacing w:after="200"/>
        <w:rPr>
          <w:rFonts w:cs="Arial"/>
          <w:szCs w:val="21"/>
        </w:rPr>
      </w:pPr>
      <w:proofErr w:type="spellStart"/>
      <w:r w:rsidRPr="00B85184">
        <w:rPr>
          <w:rFonts w:cs="Arial"/>
          <w:szCs w:val="21"/>
        </w:rPr>
        <w:t>IvyDB</w:t>
      </w:r>
      <w:proofErr w:type="spellEnd"/>
      <w:r w:rsidRPr="00B85184">
        <w:rPr>
          <w:rFonts w:cs="Arial"/>
          <w:szCs w:val="21"/>
        </w:rPr>
        <w:t xml:space="preserve"> US by </w:t>
      </w:r>
      <w:proofErr w:type="spellStart"/>
      <w:r w:rsidRPr="00B85184">
        <w:rPr>
          <w:rFonts w:cs="Arial"/>
          <w:szCs w:val="21"/>
        </w:rPr>
        <w:t>OptionMetrics</w:t>
      </w:r>
      <w:proofErr w:type="spellEnd"/>
      <w:r w:rsidRPr="00B85184">
        <w:rPr>
          <w:rFonts w:cs="Arial"/>
          <w:szCs w:val="21"/>
        </w:rPr>
        <w:t xml:space="preserve"> – </w:t>
      </w:r>
      <w:r w:rsidR="007B3CE5" w:rsidRPr="00B85184">
        <w:rPr>
          <w:rFonts w:cs="Arial"/>
          <w:szCs w:val="21"/>
        </w:rPr>
        <w:t>214</w:t>
      </w:r>
    </w:p>
    <w:p w14:paraId="046DF343" w14:textId="29DB4635" w:rsidR="005B459C" w:rsidRPr="00B85184" w:rsidRDefault="005B459C" w:rsidP="005B459C">
      <w:pPr>
        <w:pStyle w:val="ListParagraph"/>
        <w:numPr>
          <w:ilvl w:val="0"/>
          <w:numId w:val="19"/>
        </w:numPr>
        <w:tabs>
          <w:tab w:val="left" w:pos="6208"/>
        </w:tabs>
        <w:spacing w:after="200"/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Biggest user – </w:t>
      </w:r>
      <w:r w:rsidR="007B3CE5" w:rsidRPr="00B85184">
        <w:rPr>
          <w:rFonts w:cs="Arial"/>
          <w:szCs w:val="21"/>
        </w:rPr>
        <w:t>CJBS faculty member</w:t>
      </w:r>
      <w:r w:rsidR="00C611C6" w:rsidRPr="00B85184">
        <w:rPr>
          <w:rStyle w:val="FootnoteReference"/>
          <w:rFonts w:cs="Arial"/>
          <w:szCs w:val="21"/>
        </w:rPr>
        <w:footnoteReference w:id="4"/>
      </w:r>
      <w:r w:rsidR="007B3CE5" w:rsidRPr="00B85184">
        <w:rPr>
          <w:rFonts w:cs="Arial"/>
          <w:szCs w:val="21"/>
        </w:rPr>
        <w:t xml:space="preserve"> </w:t>
      </w:r>
      <w:r w:rsidRPr="00B85184">
        <w:rPr>
          <w:rFonts w:cs="Arial"/>
          <w:szCs w:val="21"/>
        </w:rPr>
        <w:t>(1</w:t>
      </w:r>
      <w:r w:rsidR="007B3CE5" w:rsidRPr="00B85184">
        <w:rPr>
          <w:rFonts w:cs="Arial"/>
          <w:szCs w:val="21"/>
        </w:rPr>
        <w:t>87</w:t>
      </w:r>
      <w:r w:rsidRPr="00B85184">
        <w:rPr>
          <w:rFonts w:cs="Arial"/>
          <w:szCs w:val="21"/>
        </w:rPr>
        <w:t xml:space="preserve"> queries) </w:t>
      </w:r>
    </w:p>
    <w:p w14:paraId="59105E58" w14:textId="77777777" w:rsidR="0025428E" w:rsidRPr="00B85184" w:rsidRDefault="0025428E" w:rsidP="0025428E">
      <w:pPr>
        <w:pStyle w:val="ListParagraph"/>
        <w:spacing w:after="200"/>
        <w:rPr>
          <w:rFonts w:cs="Arial"/>
          <w:szCs w:val="21"/>
        </w:rPr>
      </w:pPr>
    </w:p>
    <w:p w14:paraId="33C3BD52" w14:textId="77777777" w:rsidR="003F14B8" w:rsidRPr="00B85184" w:rsidRDefault="003F14B8" w:rsidP="003F14B8">
      <w:pPr>
        <w:spacing w:after="200"/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Markit Credit Default Swap – 39 </w:t>
      </w:r>
    </w:p>
    <w:p w14:paraId="2DD0C8FE" w14:textId="3558548C" w:rsidR="0025428E" w:rsidRPr="00B85184" w:rsidRDefault="0025428E" w:rsidP="0025428E">
      <w:pPr>
        <w:spacing w:after="200"/>
        <w:rPr>
          <w:rFonts w:cs="Arial"/>
          <w:szCs w:val="21"/>
        </w:rPr>
      </w:pPr>
      <w:proofErr w:type="spellStart"/>
      <w:r w:rsidRPr="00B85184">
        <w:rPr>
          <w:rFonts w:cs="Arial"/>
          <w:szCs w:val="21"/>
        </w:rPr>
        <w:t>Mergent</w:t>
      </w:r>
      <w:proofErr w:type="spellEnd"/>
      <w:r w:rsidRPr="00B85184">
        <w:rPr>
          <w:rFonts w:cs="Arial"/>
          <w:szCs w:val="21"/>
        </w:rPr>
        <w:t xml:space="preserve"> FISD – 28 queries </w:t>
      </w:r>
    </w:p>
    <w:p w14:paraId="5D74A40B" w14:textId="77777777" w:rsidR="003F14B8" w:rsidRPr="00B85184" w:rsidRDefault="003F14B8" w:rsidP="003F14B8">
      <w:pPr>
        <w:spacing w:after="200"/>
        <w:rPr>
          <w:rFonts w:cs="Arial"/>
          <w:szCs w:val="21"/>
        </w:rPr>
      </w:pPr>
      <w:proofErr w:type="spellStart"/>
      <w:r w:rsidRPr="00B85184">
        <w:rPr>
          <w:rFonts w:cs="Arial"/>
          <w:szCs w:val="21"/>
        </w:rPr>
        <w:t>Reprisk</w:t>
      </w:r>
      <w:proofErr w:type="spellEnd"/>
      <w:r w:rsidRPr="00B85184">
        <w:rPr>
          <w:rFonts w:cs="Arial"/>
          <w:szCs w:val="21"/>
        </w:rPr>
        <w:t xml:space="preserve"> - 27</w:t>
      </w:r>
    </w:p>
    <w:p w14:paraId="0919FADB" w14:textId="5B00956D" w:rsidR="005B459C" w:rsidRPr="00B85184" w:rsidRDefault="005B459C" w:rsidP="005B459C">
      <w:pPr>
        <w:spacing w:after="200"/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MSCI GMI Ratings CEOs; Companies; Directorships; Takeover - </w:t>
      </w:r>
      <w:r w:rsidR="0025428E" w:rsidRPr="00B85184">
        <w:rPr>
          <w:rFonts w:cs="Arial"/>
          <w:szCs w:val="21"/>
        </w:rPr>
        <w:t>25</w:t>
      </w:r>
    </w:p>
    <w:p w14:paraId="50276536" w14:textId="43D2C739" w:rsidR="005B459C" w:rsidRPr="00B85184" w:rsidRDefault="005B459C" w:rsidP="005B459C">
      <w:pPr>
        <w:spacing w:after="200"/>
        <w:rPr>
          <w:rFonts w:cs="Arial"/>
          <w:szCs w:val="21"/>
        </w:rPr>
      </w:pPr>
      <w:proofErr w:type="spellStart"/>
      <w:r w:rsidRPr="00B85184">
        <w:rPr>
          <w:rFonts w:cs="Arial"/>
          <w:szCs w:val="21"/>
        </w:rPr>
        <w:t>IvyDB</w:t>
      </w:r>
      <w:proofErr w:type="spellEnd"/>
      <w:r w:rsidRPr="00B85184">
        <w:rPr>
          <w:rFonts w:cs="Arial"/>
          <w:szCs w:val="21"/>
        </w:rPr>
        <w:t xml:space="preserve"> Europe by </w:t>
      </w:r>
      <w:proofErr w:type="spellStart"/>
      <w:r w:rsidRPr="00B85184">
        <w:rPr>
          <w:rFonts w:cs="Arial"/>
          <w:szCs w:val="21"/>
        </w:rPr>
        <w:t>OptionMetrics</w:t>
      </w:r>
      <w:proofErr w:type="spellEnd"/>
      <w:r w:rsidRPr="00B85184">
        <w:rPr>
          <w:rFonts w:cs="Arial"/>
          <w:szCs w:val="21"/>
        </w:rPr>
        <w:t xml:space="preserve"> – </w:t>
      </w:r>
      <w:r w:rsidR="007B3CE5" w:rsidRPr="00B85184">
        <w:rPr>
          <w:rFonts w:cs="Arial"/>
          <w:szCs w:val="21"/>
        </w:rPr>
        <w:t>9</w:t>
      </w:r>
      <w:r w:rsidRPr="00B85184">
        <w:rPr>
          <w:rFonts w:cs="Arial"/>
          <w:szCs w:val="21"/>
        </w:rPr>
        <w:t xml:space="preserve"> </w:t>
      </w:r>
      <w:r w:rsidR="00ED0D23" w:rsidRPr="00B85184">
        <w:rPr>
          <w:rFonts w:cs="Arial"/>
          <w:szCs w:val="21"/>
        </w:rPr>
        <w:br w:type="page"/>
      </w:r>
    </w:p>
    <w:p w14:paraId="4B843AC6" w14:textId="77777777" w:rsidR="00955F92" w:rsidRPr="00B85184" w:rsidRDefault="00955F92" w:rsidP="00955F92">
      <w:pPr>
        <w:pStyle w:val="Heading2"/>
        <w:rPr>
          <w:rFonts w:cs="Arial"/>
          <w:noProof/>
          <w:szCs w:val="21"/>
          <w:u w:val="single"/>
        </w:rPr>
      </w:pPr>
      <w:r w:rsidRPr="00B85184">
        <w:rPr>
          <w:rFonts w:cs="Arial"/>
          <w:noProof/>
          <w:szCs w:val="21"/>
          <w:u w:val="single"/>
        </w:rPr>
        <w:lastRenderedPageBreak/>
        <w:t>WRDS web platform usage:</w:t>
      </w:r>
    </w:p>
    <w:p w14:paraId="2ACF917A" w14:textId="79C10F21" w:rsidR="00955F92" w:rsidRPr="00B85184" w:rsidRDefault="00955F92" w:rsidP="00955F92">
      <w:pPr>
        <w:rPr>
          <w:rFonts w:cs="Arial"/>
          <w:szCs w:val="21"/>
        </w:rPr>
      </w:pPr>
      <w:r w:rsidRPr="00B85184">
        <w:rPr>
          <w:rFonts w:cs="Arial"/>
          <w:szCs w:val="21"/>
        </w:rPr>
        <w:t>201</w:t>
      </w:r>
      <w:r w:rsidR="00E5450D" w:rsidRPr="00B85184">
        <w:rPr>
          <w:rFonts w:cs="Arial"/>
          <w:szCs w:val="21"/>
        </w:rPr>
        <w:t>9</w:t>
      </w:r>
      <w:r w:rsidRPr="00B85184">
        <w:rPr>
          <w:rFonts w:cs="Arial"/>
          <w:szCs w:val="21"/>
        </w:rPr>
        <w:t>-</w:t>
      </w:r>
      <w:r w:rsidR="00E5450D" w:rsidRPr="00B85184">
        <w:rPr>
          <w:rFonts w:cs="Arial"/>
          <w:szCs w:val="21"/>
        </w:rPr>
        <w:t>20</w:t>
      </w:r>
      <w:r w:rsidR="008531BC" w:rsidRPr="00B85184">
        <w:rPr>
          <w:rFonts w:cs="Arial"/>
          <w:szCs w:val="21"/>
        </w:rPr>
        <w:t>20</w:t>
      </w:r>
      <w:r w:rsidRPr="00B85184">
        <w:rPr>
          <w:rFonts w:cs="Arial"/>
          <w:szCs w:val="21"/>
        </w:rPr>
        <w:t xml:space="preserve"> Total number of queries: </w:t>
      </w:r>
      <w:r w:rsidR="00E5450D" w:rsidRPr="00B85184">
        <w:rPr>
          <w:rFonts w:cs="Arial"/>
          <w:szCs w:val="21"/>
        </w:rPr>
        <w:t>1,959</w:t>
      </w:r>
    </w:p>
    <w:p w14:paraId="780CBD19" w14:textId="39410E04" w:rsidR="00955F92" w:rsidRPr="00B85184" w:rsidRDefault="00955F92" w:rsidP="00955F92">
      <w:pPr>
        <w:rPr>
          <w:rFonts w:cs="Arial"/>
          <w:szCs w:val="21"/>
        </w:rPr>
      </w:pPr>
      <w:r w:rsidRPr="00B85184">
        <w:rPr>
          <w:rFonts w:cs="Arial"/>
          <w:szCs w:val="21"/>
        </w:rPr>
        <w:t>Biggest users:</w:t>
      </w:r>
    </w:p>
    <w:p w14:paraId="589A6F5A" w14:textId="01F460C4" w:rsidR="00753AE0" w:rsidRPr="00B85184" w:rsidRDefault="00ED0D23" w:rsidP="00753AE0">
      <w:pPr>
        <w:pStyle w:val="ListParagraph"/>
        <w:numPr>
          <w:ilvl w:val="0"/>
          <w:numId w:val="19"/>
        </w:num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Engineering </w:t>
      </w:r>
      <w:r w:rsidR="00B83324" w:rsidRPr="00B85184">
        <w:rPr>
          <w:rFonts w:cs="Arial"/>
          <w:szCs w:val="21"/>
        </w:rPr>
        <w:t>Research Fellow</w:t>
      </w:r>
      <w:r w:rsidR="00753AE0" w:rsidRPr="00B85184">
        <w:rPr>
          <w:rFonts w:cs="Arial"/>
          <w:szCs w:val="21"/>
        </w:rPr>
        <w:t xml:space="preserve"> (326) </w:t>
      </w:r>
    </w:p>
    <w:p w14:paraId="1375B9B9" w14:textId="5982C716" w:rsidR="00753AE0" w:rsidRPr="00B85184" w:rsidRDefault="00753AE0" w:rsidP="00753AE0">
      <w:pPr>
        <w:pStyle w:val="ListParagraph"/>
        <w:numPr>
          <w:ilvl w:val="0"/>
          <w:numId w:val="19"/>
        </w:num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MPhil Economics class (284) </w:t>
      </w:r>
    </w:p>
    <w:p w14:paraId="13AF0B02" w14:textId="77777777" w:rsidR="00753AE0" w:rsidRPr="00B85184" w:rsidRDefault="00753AE0" w:rsidP="00753AE0">
      <w:pPr>
        <w:pStyle w:val="ListParagraph"/>
        <w:numPr>
          <w:ilvl w:val="0"/>
          <w:numId w:val="19"/>
        </w:numPr>
        <w:rPr>
          <w:rFonts w:cs="Arial"/>
          <w:szCs w:val="21"/>
        </w:rPr>
      </w:pPr>
      <w:r w:rsidRPr="00B85184">
        <w:rPr>
          <w:rFonts w:cs="Arial"/>
          <w:szCs w:val="21"/>
        </w:rPr>
        <w:t>MPhil Land Economy class (210)</w:t>
      </w:r>
    </w:p>
    <w:p w14:paraId="5BFAAF9C" w14:textId="220204DB" w:rsidR="00096F20" w:rsidRPr="00B85184" w:rsidRDefault="00096F20" w:rsidP="00096F20">
      <w:pPr>
        <w:pStyle w:val="ListParagraph"/>
        <w:numPr>
          <w:ilvl w:val="0"/>
          <w:numId w:val="19"/>
        </w:numPr>
      </w:pPr>
      <w:r w:rsidRPr="00B85184">
        <w:t>Institute of Continuing Education (91)</w:t>
      </w:r>
    </w:p>
    <w:p w14:paraId="4280FCDB" w14:textId="094F4A30" w:rsidR="0029685A" w:rsidRPr="00B85184" w:rsidRDefault="0029685A" w:rsidP="00096F20">
      <w:pPr>
        <w:pStyle w:val="ListParagraph"/>
        <w:numPr>
          <w:ilvl w:val="0"/>
          <w:numId w:val="19"/>
        </w:numPr>
      </w:pPr>
      <w:r w:rsidRPr="00B85184">
        <w:t>CJBS PhD (78)</w:t>
      </w:r>
      <w:r w:rsidR="00D10582" w:rsidRPr="00B85184">
        <w:t xml:space="preserve"> </w:t>
      </w:r>
    </w:p>
    <w:p w14:paraId="1BD052FC" w14:textId="42CB05E3" w:rsidR="0029685A" w:rsidRPr="00B85184" w:rsidRDefault="00B83324" w:rsidP="0029685A">
      <w:pPr>
        <w:pStyle w:val="ListParagraph"/>
        <w:numPr>
          <w:ilvl w:val="0"/>
          <w:numId w:val="19"/>
        </w:numPr>
        <w:rPr>
          <w:rFonts w:cs="Arial"/>
          <w:szCs w:val="21"/>
        </w:rPr>
      </w:pPr>
      <w:r w:rsidRPr="00B85184">
        <w:rPr>
          <w:rFonts w:cs="Arial"/>
          <w:szCs w:val="21"/>
        </w:rPr>
        <w:t>Day Pass activity</w:t>
      </w:r>
      <w:r w:rsidR="0029685A" w:rsidRPr="00B85184">
        <w:rPr>
          <w:rFonts w:cs="Arial"/>
          <w:szCs w:val="21"/>
        </w:rPr>
        <w:t xml:space="preserve"> (62)</w:t>
      </w:r>
    </w:p>
    <w:p w14:paraId="1BB51C63" w14:textId="275C8474" w:rsidR="0029685A" w:rsidRPr="00B85184" w:rsidRDefault="0029685A" w:rsidP="00096F20">
      <w:pPr>
        <w:pStyle w:val="ListParagraph"/>
        <w:numPr>
          <w:ilvl w:val="0"/>
          <w:numId w:val="19"/>
        </w:numPr>
      </w:pPr>
      <w:r w:rsidRPr="00B85184">
        <w:t xml:space="preserve">CJBS Visiting Associate (60) </w:t>
      </w:r>
    </w:p>
    <w:p w14:paraId="2C9F655A" w14:textId="11DB2DAD" w:rsidR="009929AA" w:rsidRPr="00B85184" w:rsidRDefault="009929AA" w:rsidP="009929AA">
      <w:pPr>
        <w:pStyle w:val="ListParagraph"/>
        <w:numPr>
          <w:ilvl w:val="0"/>
          <w:numId w:val="19"/>
        </w:numPr>
      </w:pPr>
      <w:r w:rsidRPr="00B85184">
        <w:rPr>
          <w:rFonts w:cs="Arial"/>
          <w:szCs w:val="21"/>
        </w:rPr>
        <w:t xml:space="preserve">MPhil Finance &amp; SMO </w:t>
      </w:r>
      <w:r w:rsidR="0029685A" w:rsidRPr="00B85184">
        <w:rPr>
          <w:rFonts w:cs="Arial"/>
          <w:szCs w:val="21"/>
        </w:rPr>
        <w:t>(</w:t>
      </w:r>
      <w:r w:rsidRPr="00B85184">
        <w:rPr>
          <w:rFonts w:cs="Arial"/>
          <w:szCs w:val="21"/>
        </w:rPr>
        <w:t>59</w:t>
      </w:r>
      <w:r w:rsidR="0029685A" w:rsidRPr="00B85184">
        <w:rPr>
          <w:rFonts w:cs="Arial"/>
          <w:szCs w:val="21"/>
        </w:rPr>
        <w:t>)</w:t>
      </w:r>
    </w:p>
    <w:p w14:paraId="7F5DF051" w14:textId="12DDC4C6" w:rsidR="0042395A" w:rsidRPr="00B85184" w:rsidRDefault="0042395A" w:rsidP="0042395A">
      <w:pPr>
        <w:pStyle w:val="ListParagraph"/>
        <w:numPr>
          <w:ilvl w:val="0"/>
          <w:numId w:val="19"/>
        </w:numPr>
        <w:tabs>
          <w:tab w:val="left" w:pos="6880"/>
        </w:tabs>
        <w:rPr>
          <w:rFonts w:cs="Arial"/>
          <w:szCs w:val="21"/>
        </w:rPr>
      </w:pPr>
      <w:r w:rsidRPr="00B85184">
        <w:rPr>
          <w:rFonts w:cs="Arial"/>
          <w:szCs w:val="21"/>
        </w:rPr>
        <w:t>Undergraduates Economics class (57)</w:t>
      </w:r>
    </w:p>
    <w:p w14:paraId="5CDB579D" w14:textId="77777777" w:rsidR="00F91850" w:rsidRPr="00B85184" w:rsidRDefault="00F91850" w:rsidP="00F91850">
      <w:pPr>
        <w:rPr>
          <w:rFonts w:cs="Arial"/>
          <w:szCs w:val="21"/>
        </w:rPr>
      </w:pPr>
    </w:p>
    <w:p w14:paraId="65BD1400" w14:textId="77777777" w:rsidR="001374A5" w:rsidRPr="00B85184" w:rsidRDefault="001374A5" w:rsidP="001374A5">
      <w:pPr>
        <w:pStyle w:val="ListParagraph"/>
        <w:rPr>
          <w:rFonts w:cs="Arial"/>
          <w:szCs w:val="21"/>
        </w:rPr>
      </w:pPr>
    </w:p>
    <w:p w14:paraId="58D731D5" w14:textId="77777777" w:rsidR="007F21D7" w:rsidRPr="00B85184" w:rsidRDefault="007F21D7" w:rsidP="007F21D7">
      <w:pPr>
        <w:pStyle w:val="Heading2"/>
        <w:rPr>
          <w:rFonts w:cs="Arial"/>
          <w:noProof/>
          <w:szCs w:val="21"/>
        </w:rPr>
      </w:pPr>
      <w:r w:rsidRPr="00B85184">
        <w:rPr>
          <w:rFonts w:cs="Arial"/>
          <w:noProof/>
          <w:szCs w:val="21"/>
        </w:rPr>
        <w:t>Dataset breakdown (web platform):</w:t>
      </w:r>
    </w:p>
    <w:p w14:paraId="529F948A" w14:textId="1807DB98" w:rsidR="007F21D7" w:rsidRPr="00B85184" w:rsidRDefault="007F21D7" w:rsidP="007F21D7">
      <w:pPr>
        <w:pStyle w:val="Heading4"/>
        <w:rPr>
          <w:noProof/>
          <w:szCs w:val="21"/>
        </w:rPr>
      </w:pPr>
      <w:r w:rsidRPr="00B85184">
        <w:rPr>
          <w:noProof/>
          <w:szCs w:val="21"/>
        </w:rPr>
        <w:t xml:space="preserve">Compustat – </w:t>
      </w:r>
      <w:r w:rsidR="00732849" w:rsidRPr="00B85184">
        <w:rPr>
          <w:noProof/>
          <w:szCs w:val="21"/>
        </w:rPr>
        <w:t xml:space="preserve">656 </w:t>
      </w:r>
      <w:r w:rsidRPr="00B85184">
        <w:rPr>
          <w:noProof/>
          <w:szCs w:val="21"/>
        </w:rPr>
        <w:t xml:space="preserve">queries – </w:t>
      </w:r>
      <w:r w:rsidR="00CE7F38" w:rsidRPr="00B85184">
        <w:rPr>
          <w:noProof/>
          <w:szCs w:val="21"/>
        </w:rPr>
        <w:t>decrease</w:t>
      </w:r>
      <w:r w:rsidRPr="00B85184">
        <w:rPr>
          <w:noProof/>
          <w:szCs w:val="21"/>
        </w:rPr>
        <w:t xml:space="preserve"> of </w:t>
      </w:r>
      <w:r w:rsidR="00CE7F38" w:rsidRPr="00B85184">
        <w:rPr>
          <w:noProof/>
          <w:szCs w:val="21"/>
        </w:rPr>
        <w:t>2</w:t>
      </w:r>
      <w:r w:rsidRPr="00B85184">
        <w:rPr>
          <w:noProof/>
          <w:szCs w:val="21"/>
        </w:rPr>
        <w:t>8%</w:t>
      </w:r>
    </w:p>
    <w:p w14:paraId="10F8BB51" w14:textId="77777777" w:rsidR="005D1130" w:rsidRPr="00B85184" w:rsidRDefault="007F21D7" w:rsidP="005D1130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CJBS – </w:t>
      </w:r>
      <w:r w:rsidR="005D1130" w:rsidRPr="00B85184">
        <w:rPr>
          <w:rFonts w:cs="Arial"/>
          <w:szCs w:val="21"/>
        </w:rPr>
        <w:t>423</w:t>
      </w:r>
    </w:p>
    <w:p w14:paraId="0E608575" w14:textId="5EB0E872" w:rsidR="007F21D7" w:rsidRPr="00B85184" w:rsidRDefault="007F21D7" w:rsidP="005D1130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Non-CJBS - </w:t>
      </w:r>
      <w:r w:rsidR="00E90C8E" w:rsidRPr="00B85184">
        <w:rPr>
          <w:rFonts w:cs="Arial"/>
          <w:szCs w:val="21"/>
        </w:rPr>
        <w:t>238</w:t>
      </w:r>
    </w:p>
    <w:p w14:paraId="27EC8CFB" w14:textId="4194361A" w:rsidR="007F21D7" w:rsidRPr="00B85184" w:rsidRDefault="007F21D7" w:rsidP="007F21D7">
      <w:pPr>
        <w:rPr>
          <w:rFonts w:cs="Arial"/>
          <w:szCs w:val="21"/>
        </w:rPr>
      </w:pPr>
      <w:r w:rsidRPr="00B85184">
        <w:rPr>
          <w:rFonts w:cs="Arial"/>
          <w:szCs w:val="21"/>
        </w:rPr>
        <w:t>Users: 4</w:t>
      </w:r>
      <w:r w:rsidR="00732849" w:rsidRPr="00B85184">
        <w:rPr>
          <w:rFonts w:cs="Arial"/>
          <w:szCs w:val="21"/>
        </w:rPr>
        <w:t>2</w:t>
      </w:r>
      <w:r w:rsidRPr="00B85184">
        <w:rPr>
          <w:rFonts w:cs="Arial"/>
          <w:szCs w:val="21"/>
        </w:rPr>
        <w:t xml:space="preserve"> (CJBS - </w:t>
      </w:r>
      <w:r w:rsidR="005D1130" w:rsidRPr="00B85184">
        <w:rPr>
          <w:rFonts w:cs="Arial"/>
          <w:szCs w:val="21"/>
        </w:rPr>
        <w:t>14</w:t>
      </w:r>
      <w:r w:rsidRPr="00B85184">
        <w:rPr>
          <w:rFonts w:cs="Arial"/>
          <w:szCs w:val="21"/>
        </w:rPr>
        <w:t xml:space="preserve">, Non-CJBS – </w:t>
      </w:r>
      <w:r w:rsidR="005D1130" w:rsidRPr="00B85184">
        <w:rPr>
          <w:rFonts w:cs="Arial"/>
          <w:szCs w:val="21"/>
        </w:rPr>
        <w:t>28</w:t>
      </w:r>
      <w:r w:rsidRPr="00B85184">
        <w:rPr>
          <w:rFonts w:cs="Arial"/>
          <w:szCs w:val="21"/>
        </w:rPr>
        <w:t xml:space="preserve">) </w:t>
      </w:r>
    </w:p>
    <w:p w14:paraId="38E94ADB" w14:textId="3B219368" w:rsidR="007F21D7" w:rsidRPr="00B85184" w:rsidRDefault="007F21D7" w:rsidP="007F21D7">
      <w:pPr>
        <w:spacing w:after="0" w:line="360" w:lineRule="auto"/>
        <w:rPr>
          <w:rFonts w:eastAsia="Times New Roman" w:cs="Arial"/>
          <w:color w:val="000000"/>
          <w:szCs w:val="21"/>
          <w:lang w:eastAsia="en-GB"/>
        </w:rPr>
      </w:pPr>
      <w:r w:rsidRPr="00B85184">
        <w:rPr>
          <w:rFonts w:eastAsia="Times New Roman" w:cs="Arial"/>
          <w:color w:val="000000"/>
          <w:szCs w:val="21"/>
          <w:lang w:eastAsia="en-GB"/>
        </w:rPr>
        <w:t xml:space="preserve">Biggest users: </w:t>
      </w:r>
    </w:p>
    <w:p w14:paraId="470FA572" w14:textId="4FDC3EAD" w:rsidR="00732849" w:rsidRPr="00B85184" w:rsidRDefault="00831410" w:rsidP="00732849">
      <w:pPr>
        <w:pStyle w:val="ListParagraph"/>
        <w:numPr>
          <w:ilvl w:val="0"/>
          <w:numId w:val="17"/>
        </w:num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Engineering Research Fellow </w:t>
      </w:r>
      <w:r w:rsidR="00732849" w:rsidRPr="00B85184">
        <w:rPr>
          <w:rFonts w:cs="Arial"/>
          <w:szCs w:val="21"/>
        </w:rPr>
        <w:t xml:space="preserve">(326) </w:t>
      </w:r>
    </w:p>
    <w:p w14:paraId="00F3FDFC" w14:textId="4F5D6018" w:rsidR="00DA40D5" w:rsidRPr="00B85184" w:rsidRDefault="00DA40D5" w:rsidP="00DA40D5">
      <w:pPr>
        <w:pStyle w:val="ListParagraph"/>
        <w:numPr>
          <w:ilvl w:val="0"/>
          <w:numId w:val="17"/>
        </w:numPr>
        <w:rPr>
          <w:rFonts w:cs="Arial"/>
          <w:szCs w:val="21"/>
        </w:rPr>
      </w:pPr>
      <w:r w:rsidRPr="00B85184">
        <w:rPr>
          <w:rFonts w:cs="Arial"/>
          <w:szCs w:val="21"/>
        </w:rPr>
        <w:t>Engineering PhD student (50)</w:t>
      </w:r>
    </w:p>
    <w:p w14:paraId="0641B18F" w14:textId="18149EF5" w:rsidR="00DA40D5" w:rsidRPr="00B85184" w:rsidRDefault="00831410" w:rsidP="00DA40D5">
      <w:pPr>
        <w:pStyle w:val="ListParagraph"/>
        <w:numPr>
          <w:ilvl w:val="0"/>
          <w:numId w:val="17"/>
        </w:numPr>
        <w:rPr>
          <w:rFonts w:cs="Arial"/>
          <w:iCs/>
          <w:szCs w:val="21"/>
        </w:rPr>
      </w:pPr>
      <w:r w:rsidRPr="00B85184">
        <w:rPr>
          <w:rFonts w:cs="Arial"/>
          <w:szCs w:val="21"/>
        </w:rPr>
        <w:t xml:space="preserve">Day Pass activity </w:t>
      </w:r>
      <w:r w:rsidR="00DA40D5" w:rsidRPr="00B85184">
        <w:rPr>
          <w:rFonts w:cs="Arial"/>
          <w:iCs/>
          <w:szCs w:val="21"/>
        </w:rPr>
        <w:t>(45)</w:t>
      </w:r>
    </w:p>
    <w:p w14:paraId="505932FF" w14:textId="7B7D064A" w:rsidR="007F21D7" w:rsidRPr="00B85184" w:rsidRDefault="00A33BE2" w:rsidP="007F21D7">
      <w:pPr>
        <w:pStyle w:val="ListParagraph"/>
        <w:numPr>
          <w:ilvl w:val="0"/>
          <w:numId w:val="17"/>
        </w:numPr>
        <w:rPr>
          <w:rFonts w:eastAsia="Arial Unicode MS" w:cs="Arial"/>
          <w:iCs/>
          <w:noProof/>
          <w:szCs w:val="21"/>
        </w:rPr>
      </w:pPr>
      <w:r w:rsidRPr="00B85184">
        <w:rPr>
          <w:rFonts w:eastAsia="Arial Unicode MS" w:cs="Arial"/>
          <w:iCs/>
          <w:noProof/>
          <w:szCs w:val="21"/>
        </w:rPr>
        <w:t xml:space="preserve">MPhil </w:t>
      </w:r>
      <w:r w:rsidR="007F21D7" w:rsidRPr="00B85184">
        <w:rPr>
          <w:rFonts w:eastAsia="Arial Unicode MS" w:cs="Arial"/>
          <w:iCs/>
          <w:noProof/>
          <w:szCs w:val="21"/>
        </w:rPr>
        <w:t>Land Economy class (</w:t>
      </w:r>
      <w:r w:rsidRPr="00B85184">
        <w:rPr>
          <w:rFonts w:eastAsia="Arial Unicode MS" w:cs="Arial"/>
          <w:iCs/>
          <w:noProof/>
          <w:szCs w:val="21"/>
        </w:rPr>
        <w:t>25</w:t>
      </w:r>
      <w:r w:rsidR="007F21D7" w:rsidRPr="00B85184">
        <w:rPr>
          <w:rFonts w:eastAsia="Arial Unicode MS" w:cs="Arial"/>
          <w:iCs/>
          <w:noProof/>
          <w:szCs w:val="21"/>
        </w:rPr>
        <w:t>)</w:t>
      </w:r>
    </w:p>
    <w:p w14:paraId="3BCA3EC7" w14:textId="77777777" w:rsidR="007F21D7" w:rsidRPr="00B85184" w:rsidRDefault="007F21D7" w:rsidP="007F21D7"/>
    <w:p w14:paraId="2C005D04" w14:textId="798A979F" w:rsidR="00CD1792" w:rsidRPr="00B85184" w:rsidRDefault="00CD1792" w:rsidP="00CD1792">
      <w:pPr>
        <w:rPr>
          <w:rFonts w:cs="Arial"/>
          <w:szCs w:val="21"/>
        </w:rPr>
      </w:pPr>
    </w:p>
    <w:p w14:paraId="546CEB4A" w14:textId="5A57B7FC" w:rsidR="007F21D7" w:rsidRPr="00B85184" w:rsidRDefault="007F21D7" w:rsidP="007F21D7">
      <w:pPr>
        <w:rPr>
          <w:rFonts w:cs="Arial"/>
          <w:szCs w:val="21"/>
        </w:rPr>
      </w:pPr>
      <w:r w:rsidRPr="00B85184">
        <w:rPr>
          <w:rFonts w:eastAsia="Arial Unicode MS" w:cs="Arial"/>
          <w:iCs/>
          <w:noProof/>
          <w:szCs w:val="21"/>
          <w:u w:val="single"/>
        </w:rPr>
        <w:t xml:space="preserve">CRSP – </w:t>
      </w:r>
      <w:r w:rsidR="00B36F6D" w:rsidRPr="00B85184">
        <w:rPr>
          <w:rFonts w:eastAsia="Arial Unicode MS" w:cs="Arial"/>
          <w:iCs/>
          <w:noProof/>
          <w:szCs w:val="21"/>
          <w:u w:val="single"/>
        </w:rPr>
        <w:t>695</w:t>
      </w:r>
      <w:r w:rsidRPr="00B85184">
        <w:rPr>
          <w:rFonts w:eastAsia="Arial Unicode MS" w:cs="Arial"/>
          <w:iCs/>
          <w:noProof/>
          <w:szCs w:val="21"/>
          <w:u w:val="single"/>
        </w:rPr>
        <w:t xml:space="preserve"> queries – </w:t>
      </w:r>
      <w:r w:rsidR="00CE7F38" w:rsidRPr="00B85184">
        <w:rPr>
          <w:rFonts w:eastAsia="Arial Unicode MS" w:cs="Arial"/>
          <w:iCs/>
          <w:noProof/>
          <w:szCs w:val="21"/>
          <w:u w:val="single"/>
        </w:rPr>
        <w:t>decrease</w:t>
      </w:r>
      <w:r w:rsidRPr="00B85184">
        <w:rPr>
          <w:rFonts w:eastAsia="Arial Unicode MS" w:cs="Arial"/>
          <w:iCs/>
          <w:noProof/>
          <w:szCs w:val="21"/>
          <w:u w:val="single"/>
        </w:rPr>
        <w:t xml:space="preserve"> of </w:t>
      </w:r>
      <w:r w:rsidR="00CE7F38" w:rsidRPr="00B85184">
        <w:rPr>
          <w:rFonts w:eastAsia="Arial Unicode MS" w:cs="Arial"/>
          <w:iCs/>
          <w:noProof/>
          <w:szCs w:val="21"/>
          <w:u w:val="single"/>
        </w:rPr>
        <w:t>4</w:t>
      </w:r>
      <w:r w:rsidRPr="00B85184">
        <w:rPr>
          <w:rFonts w:eastAsia="Arial Unicode MS" w:cs="Arial"/>
          <w:iCs/>
          <w:noProof/>
          <w:szCs w:val="21"/>
          <w:u w:val="single"/>
        </w:rPr>
        <w:t>%</w:t>
      </w:r>
    </w:p>
    <w:p w14:paraId="718B6692" w14:textId="6713DD42" w:rsidR="007F21D7" w:rsidRPr="00B85184" w:rsidRDefault="007F21D7" w:rsidP="007F21D7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CJBS – </w:t>
      </w:r>
      <w:r w:rsidR="00A9235B" w:rsidRPr="00B85184">
        <w:rPr>
          <w:rFonts w:cs="Arial"/>
          <w:szCs w:val="21"/>
        </w:rPr>
        <w:t>154</w:t>
      </w:r>
    </w:p>
    <w:p w14:paraId="0BEAF670" w14:textId="553BE7E5" w:rsidR="007F21D7" w:rsidRPr="00B85184" w:rsidRDefault="007F21D7" w:rsidP="007F21D7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Non-CJBS – </w:t>
      </w:r>
      <w:r w:rsidR="00A9235B" w:rsidRPr="00B85184">
        <w:rPr>
          <w:rFonts w:cs="Arial"/>
          <w:szCs w:val="21"/>
        </w:rPr>
        <w:t>541</w:t>
      </w:r>
    </w:p>
    <w:p w14:paraId="4FFCE2DB" w14:textId="11BC6170" w:rsidR="007F21D7" w:rsidRPr="00B85184" w:rsidRDefault="007F21D7" w:rsidP="007F21D7">
      <w:pPr>
        <w:rPr>
          <w:rFonts w:cs="Arial"/>
          <w:szCs w:val="21"/>
        </w:rPr>
      </w:pPr>
      <w:r w:rsidRPr="00B85184">
        <w:rPr>
          <w:rFonts w:cs="Arial"/>
          <w:szCs w:val="21"/>
        </w:rPr>
        <w:t>Users: 32 (CJBS –1</w:t>
      </w:r>
      <w:r w:rsidR="00A9235B" w:rsidRPr="00B85184">
        <w:rPr>
          <w:rFonts w:cs="Arial"/>
          <w:szCs w:val="21"/>
        </w:rPr>
        <w:t>0</w:t>
      </w:r>
      <w:r w:rsidRPr="00B85184">
        <w:rPr>
          <w:rFonts w:cs="Arial"/>
          <w:szCs w:val="21"/>
        </w:rPr>
        <w:t>, Non-CJBS – 2</w:t>
      </w:r>
      <w:r w:rsidR="00A9235B" w:rsidRPr="00B85184">
        <w:rPr>
          <w:rFonts w:cs="Arial"/>
          <w:szCs w:val="21"/>
        </w:rPr>
        <w:t>2</w:t>
      </w:r>
      <w:r w:rsidRPr="00B85184">
        <w:rPr>
          <w:rFonts w:cs="Arial"/>
          <w:szCs w:val="21"/>
        </w:rPr>
        <w:t>)</w:t>
      </w:r>
    </w:p>
    <w:p w14:paraId="3397BFEE" w14:textId="77777777" w:rsidR="007F21D7" w:rsidRPr="00B85184" w:rsidRDefault="007F21D7" w:rsidP="007F21D7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Biggest users: </w:t>
      </w:r>
    </w:p>
    <w:p w14:paraId="5FAAD52A" w14:textId="7F95529E" w:rsidR="007F21D7" w:rsidRPr="00B85184" w:rsidRDefault="007F21D7" w:rsidP="007F21D7">
      <w:pPr>
        <w:pStyle w:val="ListParagraph"/>
        <w:numPr>
          <w:ilvl w:val="0"/>
          <w:numId w:val="21"/>
        </w:numPr>
        <w:rPr>
          <w:rFonts w:cs="Arial"/>
          <w:szCs w:val="21"/>
        </w:rPr>
      </w:pPr>
      <w:r w:rsidRPr="00B85184">
        <w:rPr>
          <w:rFonts w:cs="Arial"/>
          <w:szCs w:val="21"/>
        </w:rPr>
        <w:t>MPhil Economics class (2</w:t>
      </w:r>
      <w:r w:rsidR="00B36F6D" w:rsidRPr="00B85184">
        <w:rPr>
          <w:rFonts w:cs="Arial"/>
          <w:szCs w:val="21"/>
        </w:rPr>
        <w:t>50</w:t>
      </w:r>
      <w:r w:rsidRPr="00B85184">
        <w:rPr>
          <w:rFonts w:cs="Arial"/>
          <w:szCs w:val="21"/>
        </w:rPr>
        <w:t>)</w:t>
      </w:r>
    </w:p>
    <w:p w14:paraId="1F002D10" w14:textId="77777777" w:rsidR="00F12A7E" w:rsidRPr="00B85184" w:rsidRDefault="00F12A7E" w:rsidP="00F12A7E">
      <w:pPr>
        <w:pStyle w:val="ListParagraph"/>
        <w:numPr>
          <w:ilvl w:val="0"/>
          <w:numId w:val="21"/>
        </w:num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MPhil Land Economy class (126) </w:t>
      </w:r>
    </w:p>
    <w:p w14:paraId="3674A6A7" w14:textId="3AB558FA" w:rsidR="00B36F6D" w:rsidRPr="00B85184" w:rsidRDefault="00B36F6D" w:rsidP="00B36F6D">
      <w:pPr>
        <w:pStyle w:val="ListParagraph"/>
        <w:numPr>
          <w:ilvl w:val="0"/>
          <w:numId w:val="21"/>
        </w:numPr>
      </w:pPr>
      <w:r w:rsidRPr="00B85184">
        <w:t xml:space="preserve">CJBS Visiting Associate (58) </w:t>
      </w:r>
    </w:p>
    <w:p w14:paraId="346EDE9B" w14:textId="5A2349EF" w:rsidR="00A53EA9" w:rsidRPr="00B85184" w:rsidRDefault="00A53EA9" w:rsidP="00B36F6D">
      <w:pPr>
        <w:pStyle w:val="ListParagraph"/>
        <w:numPr>
          <w:ilvl w:val="0"/>
          <w:numId w:val="21"/>
        </w:numPr>
      </w:pPr>
      <w:r w:rsidRPr="00B85184">
        <w:t xml:space="preserve">Economics PhD student (35) </w:t>
      </w:r>
    </w:p>
    <w:p w14:paraId="2F789EA0" w14:textId="2CBDB494" w:rsidR="00A53EA9" w:rsidRPr="00B85184" w:rsidRDefault="00A53EA9" w:rsidP="00B36F6D">
      <w:pPr>
        <w:pStyle w:val="ListParagraph"/>
        <w:numPr>
          <w:ilvl w:val="0"/>
          <w:numId w:val="21"/>
        </w:numPr>
      </w:pPr>
      <w:r w:rsidRPr="00B85184">
        <w:t xml:space="preserve">CJBS </w:t>
      </w:r>
      <w:r w:rsidR="002B108A" w:rsidRPr="00B85184">
        <w:rPr>
          <w:rFonts w:cs="Arial"/>
          <w:szCs w:val="21"/>
        </w:rPr>
        <w:t xml:space="preserve">MPhil Finance &amp; SMO </w:t>
      </w:r>
      <w:r w:rsidRPr="00B85184">
        <w:t>class (32)</w:t>
      </w:r>
    </w:p>
    <w:p w14:paraId="25E4B78A" w14:textId="77777777" w:rsidR="000B0F8D" w:rsidRPr="00B85184" w:rsidRDefault="000B0F8D" w:rsidP="004A74DB">
      <w:pPr>
        <w:rPr>
          <w:rFonts w:eastAsia="Arial Unicode MS" w:cs="Arial"/>
          <w:iCs/>
          <w:noProof/>
          <w:szCs w:val="21"/>
          <w:u w:val="single"/>
        </w:rPr>
      </w:pPr>
    </w:p>
    <w:p w14:paraId="05DD7984" w14:textId="77777777" w:rsidR="00953BA7" w:rsidRPr="00B85184" w:rsidRDefault="00953BA7" w:rsidP="00953BA7">
      <w:pPr>
        <w:rPr>
          <w:rFonts w:eastAsia="Arial Unicode MS" w:cs="Arial"/>
          <w:iCs/>
          <w:noProof/>
          <w:szCs w:val="21"/>
          <w:u w:val="single"/>
        </w:rPr>
      </w:pPr>
      <w:r w:rsidRPr="00B85184">
        <w:rPr>
          <w:rFonts w:eastAsia="Arial Unicode MS" w:cs="Arial"/>
          <w:iCs/>
          <w:noProof/>
          <w:szCs w:val="21"/>
          <w:u w:val="single"/>
        </w:rPr>
        <w:lastRenderedPageBreak/>
        <w:t>Eventus – 45 queries - increase of 87.5%</w:t>
      </w:r>
    </w:p>
    <w:p w14:paraId="1C8B6112" w14:textId="77777777" w:rsidR="00953BA7" w:rsidRPr="00B85184" w:rsidRDefault="00953BA7" w:rsidP="00953BA7">
      <w:pPr>
        <w:rPr>
          <w:rFonts w:eastAsia="Arial Unicode MS" w:cs="Arial"/>
          <w:iCs/>
          <w:noProof/>
          <w:szCs w:val="21"/>
        </w:rPr>
      </w:pPr>
      <w:r w:rsidRPr="00B85184">
        <w:rPr>
          <w:rFonts w:eastAsia="Arial Unicode MS" w:cs="Arial"/>
          <w:iCs/>
          <w:noProof/>
          <w:szCs w:val="21"/>
        </w:rPr>
        <w:t>CJBS – 0</w:t>
      </w:r>
    </w:p>
    <w:p w14:paraId="2A17B825" w14:textId="77777777" w:rsidR="00953BA7" w:rsidRPr="00B85184" w:rsidRDefault="00953BA7" w:rsidP="00953BA7">
      <w:pPr>
        <w:rPr>
          <w:rFonts w:eastAsia="Arial Unicode MS" w:cs="Arial"/>
          <w:iCs/>
          <w:noProof/>
          <w:szCs w:val="21"/>
        </w:rPr>
      </w:pPr>
      <w:r w:rsidRPr="00B85184">
        <w:rPr>
          <w:rFonts w:eastAsia="Arial Unicode MS" w:cs="Arial"/>
          <w:iCs/>
          <w:noProof/>
          <w:szCs w:val="21"/>
        </w:rPr>
        <w:t>Non-CJBS - 45</w:t>
      </w:r>
    </w:p>
    <w:p w14:paraId="6B003DA7" w14:textId="77777777" w:rsidR="00953BA7" w:rsidRPr="00B85184" w:rsidRDefault="00953BA7" w:rsidP="00953BA7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Biggest user: </w:t>
      </w:r>
    </w:p>
    <w:p w14:paraId="034A242F" w14:textId="77777777" w:rsidR="00953BA7" w:rsidRPr="00B85184" w:rsidRDefault="00953BA7" w:rsidP="00953BA7">
      <w:pPr>
        <w:pStyle w:val="ListParagraph"/>
        <w:numPr>
          <w:ilvl w:val="0"/>
          <w:numId w:val="15"/>
        </w:numPr>
        <w:rPr>
          <w:rFonts w:cs="Arial"/>
          <w:szCs w:val="21"/>
        </w:rPr>
      </w:pPr>
      <w:proofErr w:type="spellStart"/>
      <w:r w:rsidRPr="00B85184">
        <w:rPr>
          <w:rFonts w:cs="Arial"/>
          <w:szCs w:val="21"/>
        </w:rPr>
        <w:t>CCFin</w:t>
      </w:r>
      <w:proofErr w:type="spellEnd"/>
      <w:r w:rsidRPr="00B85184">
        <w:rPr>
          <w:rFonts w:cs="Arial"/>
          <w:szCs w:val="21"/>
        </w:rPr>
        <w:t>/CERF researcher (31)</w:t>
      </w:r>
    </w:p>
    <w:p w14:paraId="70CBB645" w14:textId="105BCAF4" w:rsidR="00953BA7" w:rsidRPr="00B85184" w:rsidRDefault="00953BA7">
      <w:pPr>
        <w:spacing w:after="200"/>
        <w:rPr>
          <w:rFonts w:cs="Arial"/>
          <w:szCs w:val="21"/>
          <w:u w:val="single"/>
        </w:rPr>
      </w:pPr>
      <w:r w:rsidRPr="00B85184">
        <w:rPr>
          <w:rFonts w:cs="Arial"/>
          <w:szCs w:val="21"/>
          <w:u w:val="single"/>
        </w:rPr>
        <w:br w:type="page"/>
      </w:r>
    </w:p>
    <w:p w14:paraId="1C6C717F" w14:textId="341A2326" w:rsidR="00417540" w:rsidRPr="00B85184" w:rsidRDefault="00417540" w:rsidP="00417540">
      <w:pPr>
        <w:pStyle w:val="Heading1"/>
        <w:rPr>
          <w:rFonts w:cs="Arial"/>
          <w:noProof/>
          <w:sz w:val="21"/>
          <w:szCs w:val="21"/>
        </w:rPr>
      </w:pPr>
      <w:r w:rsidRPr="00B85184">
        <w:rPr>
          <w:rFonts w:cs="Arial"/>
          <w:noProof/>
          <w:sz w:val="21"/>
          <w:szCs w:val="21"/>
        </w:rPr>
        <w:lastRenderedPageBreak/>
        <w:t>Appendix: Past Data</w:t>
      </w:r>
    </w:p>
    <w:p w14:paraId="249DF5D3" w14:textId="2CC0B8E7" w:rsidR="00983063" w:rsidRPr="00B85184" w:rsidRDefault="00417540" w:rsidP="004D6ADE">
      <w:pPr>
        <w:spacing w:after="200"/>
        <w:rPr>
          <w:rFonts w:cs="Arial"/>
          <w:szCs w:val="21"/>
        </w:rPr>
      </w:pPr>
      <w:r w:rsidRPr="00B85184">
        <w:rPr>
          <w:rFonts w:cs="Arial"/>
          <w:szCs w:val="21"/>
        </w:rPr>
        <w:t>For the first time, we’re providing the data collected and reported from 2015 onwards</w:t>
      </w:r>
    </w:p>
    <w:p w14:paraId="7A74C274" w14:textId="4E3217E5" w:rsidR="00417540" w:rsidRPr="00B85184" w:rsidRDefault="00417540" w:rsidP="00417540">
      <w:pPr>
        <w:pStyle w:val="Heading1"/>
        <w:rPr>
          <w:noProof/>
        </w:rPr>
      </w:pPr>
      <w:r w:rsidRPr="00B85184">
        <w:rPr>
          <w:noProof/>
        </w:rPr>
        <w:t>Who are our users?</w:t>
      </w:r>
    </w:p>
    <w:p w14:paraId="6C54CE41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2019-2020</w:t>
      </w:r>
    </w:p>
    <w:p w14:paraId="0C798608" w14:textId="77777777" w:rsidR="00417540" w:rsidRPr="00B85184" w:rsidRDefault="00417540" w:rsidP="00417540">
      <w:r w:rsidRPr="00B85184">
        <w:rPr>
          <w:szCs w:val="21"/>
        </w:rPr>
        <w:t>157 active accounts: (</w:t>
      </w:r>
      <w:r w:rsidRPr="00B85184">
        <w:t xml:space="preserve">with 70% of accounts being registered to either University faculty or PhD students).  </w:t>
      </w:r>
    </w:p>
    <w:p w14:paraId="2D17A278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23 class accounts (12 CJBS and 11 non-CJBS)</w:t>
      </w:r>
    </w:p>
    <w:p w14:paraId="7EC0ACF5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 xml:space="preserve">4 Masters/Undergrads </w:t>
      </w:r>
    </w:p>
    <w:p w14:paraId="40B82B44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56 faculty (19 CJBS and 37 non-CJBS)</w:t>
      </w:r>
    </w:p>
    <w:p w14:paraId="746097B5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54 PhD (11 CJBS and 43 non-CJBS)</w:t>
      </w:r>
    </w:p>
    <w:p w14:paraId="38A8E9F3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 xml:space="preserve">12 staff </w:t>
      </w:r>
    </w:p>
    <w:p w14:paraId="4323D808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 xml:space="preserve">6 </w:t>
      </w:r>
      <w:proofErr w:type="gramStart"/>
      <w:r w:rsidRPr="00B85184">
        <w:rPr>
          <w:szCs w:val="21"/>
        </w:rPr>
        <w:t>visitor</w:t>
      </w:r>
      <w:proofErr w:type="gramEnd"/>
    </w:p>
    <w:p w14:paraId="5123930E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 xml:space="preserve">2 research assistants </w:t>
      </w:r>
    </w:p>
    <w:p w14:paraId="5CCD6C5B" w14:textId="77777777" w:rsidR="00417540" w:rsidRPr="00B85184" w:rsidRDefault="00417540" w:rsidP="00417540">
      <w:pPr>
        <w:rPr>
          <w:szCs w:val="21"/>
        </w:rPr>
      </w:pPr>
    </w:p>
    <w:p w14:paraId="4FC2CAF4" w14:textId="77777777" w:rsidR="00417540" w:rsidRPr="00B85184" w:rsidRDefault="00417540" w:rsidP="00417540">
      <w:pPr>
        <w:rPr>
          <w:szCs w:val="21"/>
        </w:rPr>
      </w:pPr>
    </w:p>
    <w:p w14:paraId="7EF0E20E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2018-19</w:t>
      </w:r>
    </w:p>
    <w:p w14:paraId="7A1D371B" w14:textId="77777777" w:rsidR="00417540" w:rsidRPr="00B85184" w:rsidRDefault="00417540" w:rsidP="00417540">
      <w:r w:rsidRPr="00B85184">
        <w:rPr>
          <w:szCs w:val="21"/>
        </w:rPr>
        <w:t>154 active accounts: (</w:t>
      </w:r>
      <w:r w:rsidRPr="00B85184">
        <w:t xml:space="preserve">with 72% of accounts being registered to either University faculty or PhD students).  </w:t>
      </w:r>
    </w:p>
    <w:p w14:paraId="4DD8091C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21 class accounts (12 CJBS and 9 non-CJBS)</w:t>
      </w:r>
    </w:p>
    <w:p w14:paraId="73E24C36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52 faculty (21 CJBS and 31 non-CJBS)</w:t>
      </w:r>
    </w:p>
    <w:p w14:paraId="4B92BA0A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59 PhD (16 CJBS and 43 non-CJBS)</w:t>
      </w:r>
    </w:p>
    <w:p w14:paraId="56F7E660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 xml:space="preserve">13 staff </w:t>
      </w:r>
    </w:p>
    <w:p w14:paraId="7F4DDB6B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 xml:space="preserve">7 </w:t>
      </w:r>
      <w:proofErr w:type="gramStart"/>
      <w:r w:rsidRPr="00B85184">
        <w:rPr>
          <w:szCs w:val="21"/>
        </w:rPr>
        <w:t>visitor</w:t>
      </w:r>
      <w:proofErr w:type="gramEnd"/>
    </w:p>
    <w:p w14:paraId="68E7A34F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 xml:space="preserve">2 research assistants </w:t>
      </w:r>
    </w:p>
    <w:p w14:paraId="19710F41" w14:textId="77777777" w:rsidR="00417540" w:rsidRPr="00B85184" w:rsidRDefault="00417540" w:rsidP="00417540">
      <w:pPr>
        <w:rPr>
          <w:szCs w:val="21"/>
        </w:rPr>
      </w:pPr>
    </w:p>
    <w:p w14:paraId="2162E644" w14:textId="77777777" w:rsidR="00417540" w:rsidRPr="00B85184" w:rsidRDefault="00417540" w:rsidP="00417540">
      <w:pPr>
        <w:rPr>
          <w:szCs w:val="21"/>
        </w:rPr>
      </w:pPr>
    </w:p>
    <w:p w14:paraId="6A287446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2017-18</w:t>
      </w:r>
    </w:p>
    <w:p w14:paraId="2D019CC3" w14:textId="77777777" w:rsidR="00417540" w:rsidRPr="00B85184" w:rsidRDefault="00417540" w:rsidP="00417540">
      <w:r w:rsidRPr="00B85184">
        <w:rPr>
          <w:szCs w:val="21"/>
        </w:rPr>
        <w:t>129 active accounts: (</w:t>
      </w:r>
      <w:r w:rsidRPr="00B85184">
        <w:t xml:space="preserve">with 69% of accounts being registered to either University faculty or PhD students).  </w:t>
      </w:r>
    </w:p>
    <w:p w14:paraId="31E7BDEE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19 class accounts (10 CJBS and 9 non-CJBS)</w:t>
      </w:r>
    </w:p>
    <w:p w14:paraId="226E2C2E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46 faculty (14 CJBS and 32 non-CJBS)</w:t>
      </w:r>
    </w:p>
    <w:p w14:paraId="77A19695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43 PhD (8 CJBS and 35 non-CJBS)</w:t>
      </w:r>
    </w:p>
    <w:p w14:paraId="0D1AC2F9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 xml:space="preserve">15 staff </w:t>
      </w:r>
    </w:p>
    <w:p w14:paraId="56B69336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lastRenderedPageBreak/>
        <w:t xml:space="preserve">4 </w:t>
      </w:r>
      <w:proofErr w:type="gramStart"/>
      <w:r w:rsidRPr="00B85184">
        <w:rPr>
          <w:szCs w:val="21"/>
        </w:rPr>
        <w:t>visitor</w:t>
      </w:r>
      <w:proofErr w:type="gramEnd"/>
    </w:p>
    <w:p w14:paraId="353A66C5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 xml:space="preserve">2 research assistants </w:t>
      </w:r>
    </w:p>
    <w:p w14:paraId="1C85597A" w14:textId="77777777" w:rsidR="00417540" w:rsidRPr="00B85184" w:rsidRDefault="00417540" w:rsidP="00417540">
      <w:pPr>
        <w:rPr>
          <w:szCs w:val="21"/>
        </w:rPr>
      </w:pPr>
    </w:p>
    <w:p w14:paraId="42C662DB" w14:textId="77777777" w:rsidR="00417540" w:rsidRPr="00B85184" w:rsidRDefault="00417540" w:rsidP="00417540">
      <w:pPr>
        <w:spacing w:after="200"/>
        <w:rPr>
          <w:szCs w:val="21"/>
        </w:rPr>
      </w:pPr>
      <w:r w:rsidRPr="00B85184">
        <w:rPr>
          <w:szCs w:val="21"/>
        </w:rPr>
        <w:t>2016-17</w:t>
      </w:r>
    </w:p>
    <w:p w14:paraId="4FCB349D" w14:textId="77777777" w:rsidR="00417540" w:rsidRPr="00B85184" w:rsidRDefault="00417540" w:rsidP="00417540">
      <w:r w:rsidRPr="00B85184">
        <w:rPr>
          <w:szCs w:val="21"/>
        </w:rPr>
        <w:t>121 active accounts: (</w:t>
      </w:r>
      <w:r w:rsidRPr="00B85184">
        <w:t xml:space="preserve">with 72% of accounts being registered to either University faculty or PhD students.  </w:t>
      </w:r>
    </w:p>
    <w:p w14:paraId="41AE48B2" w14:textId="77777777" w:rsidR="00417540" w:rsidRPr="00B85184" w:rsidRDefault="00417540" w:rsidP="00417540">
      <w:pPr>
        <w:rPr>
          <w:szCs w:val="21"/>
        </w:rPr>
      </w:pPr>
    </w:p>
    <w:p w14:paraId="5627B073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15 class accounts (8 CJBS &amp; 7 Non-CJBS)</w:t>
      </w:r>
    </w:p>
    <w:p w14:paraId="4BA9192C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44 faculty (13 CJBS and 31 non-CJBS)</w:t>
      </w:r>
    </w:p>
    <w:p w14:paraId="31378E51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43 PhD (8 CJBS and 35 non-CJBS)</w:t>
      </w:r>
    </w:p>
    <w:p w14:paraId="3B5B9164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 xml:space="preserve">15 staff </w:t>
      </w:r>
    </w:p>
    <w:p w14:paraId="42E58C9C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 xml:space="preserve">4 </w:t>
      </w:r>
      <w:proofErr w:type="gramStart"/>
      <w:r w:rsidRPr="00B85184">
        <w:rPr>
          <w:szCs w:val="21"/>
        </w:rPr>
        <w:t>visitor</w:t>
      </w:r>
      <w:proofErr w:type="gramEnd"/>
    </w:p>
    <w:p w14:paraId="7B5009FF" w14:textId="77777777" w:rsidR="00417540" w:rsidRPr="00B85184" w:rsidRDefault="00417540" w:rsidP="00417540">
      <w:pPr>
        <w:rPr>
          <w:szCs w:val="21"/>
        </w:rPr>
      </w:pPr>
    </w:p>
    <w:p w14:paraId="489C66DC" w14:textId="77777777" w:rsidR="00417540" w:rsidRPr="00B85184" w:rsidRDefault="00417540" w:rsidP="00417540">
      <w:pPr>
        <w:rPr>
          <w:szCs w:val="21"/>
        </w:rPr>
      </w:pPr>
    </w:p>
    <w:p w14:paraId="3322DD11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2015-2016</w:t>
      </w:r>
    </w:p>
    <w:p w14:paraId="5B87922B" w14:textId="77777777" w:rsidR="00417540" w:rsidRPr="00B85184" w:rsidRDefault="00417540" w:rsidP="00417540">
      <w:r w:rsidRPr="00B85184">
        <w:rPr>
          <w:szCs w:val="21"/>
        </w:rPr>
        <w:t>143 active accounts: (</w:t>
      </w:r>
      <w:r w:rsidRPr="00B85184">
        <w:t xml:space="preserve">with 69% of accounts being registered to either University faculty or PhD students.  </w:t>
      </w:r>
    </w:p>
    <w:p w14:paraId="7AFF4FEA" w14:textId="77777777" w:rsidR="00417540" w:rsidRPr="00B85184" w:rsidRDefault="00417540" w:rsidP="00417540">
      <w:pPr>
        <w:rPr>
          <w:szCs w:val="21"/>
        </w:rPr>
      </w:pPr>
    </w:p>
    <w:p w14:paraId="2FA9AB1C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14 class accounts</w:t>
      </w:r>
    </w:p>
    <w:p w14:paraId="1B16289E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>67 faculty (27 CJBS and 40 non-CJBS)</w:t>
      </w:r>
    </w:p>
    <w:p w14:paraId="3C20E7E7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 xml:space="preserve">31 PhD </w:t>
      </w:r>
    </w:p>
    <w:p w14:paraId="556D4CBA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 xml:space="preserve">27 staff </w:t>
      </w:r>
    </w:p>
    <w:p w14:paraId="5D25642B" w14:textId="77777777" w:rsidR="00417540" w:rsidRPr="00B85184" w:rsidRDefault="00417540" w:rsidP="00417540">
      <w:pPr>
        <w:rPr>
          <w:szCs w:val="21"/>
        </w:rPr>
      </w:pPr>
      <w:r w:rsidRPr="00B85184">
        <w:rPr>
          <w:szCs w:val="21"/>
        </w:rPr>
        <w:t xml:space="preserve">4 </w:t>
      </w:r>
      <w:proofErr w:type="gramStart"/>
      <w:r w:rsidRPr="00B85184">
        <w:rPr>
          <w:szCs w:val="21"/>
        </w:rPr>
        <w:t>visitor</w:t>
      </w:r>
      <w:proofErr w:type="gramEnd"/>
      <w:r w:rsidRPr="00B85184">
        <w:rPr>
          <w:szCs w:val="21"/>
        </w:rPr>
        <w:t xml:space="preserve">   </w:t>
      </w:r>
    </w:p>
    <w:p w14:paraId="25DAB65D" w14:textId="0071CA97" w:rsidR="0068543E" w:rsidRPr="00B85184" w:rsidRDefault="00D8293C" w:rsidP="0068543E">
      <w:pPr>
        <w:pStyle w:val="Heading2"/>
        <w:rPr>
          <w:noProof/>
        </w:rPr>
      </w:pPr>
      <w:r w:rsidRPr="00B85184">
        <w:rPr>
          <w:noProof/>
        </w:rPr>
        <w:t>Individual accounts</w:t>
      </w:r>
    </w:p>
    <w:p w14:paraId="0EDD9138" w14:textId="77777777" w:rsidR="00F90874" w:rsidRPr="00B85184" w:rsidRDefault="00F90874" w:rsidP="00D8293C"/>
    <w:p w14:paraId="29198BF0" w14:textId="77777777" w:rsidR="00F90874" w:rsidRPr="00B85184" w:rsidRDefault="00F90874" w:rsidP="00F90874">
      <w:pPr>
        <w:rPr>
          <w:szCs w:val="21"/>
        </w:rPr>
      </w:pPr>
      <w:r w:rsidRPr="00B85184">
        <w:rPr>
          <w:szCs w:val="21"/>
        </w:rPr>
        <w:t>2019-2020</w:t>
      </w:r>
    </w:p>
    <w:p w14:paraId="6CAFD20E" w14:textId="6518D108" w:rsidR="00D8293C" w:rsidRPr="00B85184" w:rsidRDefault="00D8293C" w:rsidP="00D8293C">
      <w:r w:rsidRPr="00B85184">
        <w:t>Individual faculty accounts - 56</w:t>
      </w:r>
    </w:p>
    <w:p w14:paraId="301A507C" w14:textId="77777777" w:rsidR="00D8293C" w:rsidRPr="00B85184" w:rsidRDefault="00D8293C" w:rsidP="00D8293C">
      <w:r w:rsidRPr="00B85184">
        <w:t>CJBS - 19       9% decrease since 2019</w:t>
      </w:r>
    </w:p>
    <w:p w14:paraId="7C8E6003" w14:textId="77777777" w:rsidR="00D8293C" w:rsidRPr="00B85184" w:rsidRDefault="00D8293C" w:rsidP="00D8293C">
      <w:pPr>
        <w:rPr>
          <w:b/>
        </w:rPr>
      </w:pPr>
      <w:r w:rsidRPr="00B85184">
        <w:rPr>
          <w:b/>
        </w:rPr>
        <w:t>Non-CJBS - 37 including:  19% increase</w:t>
      </w:r>
    </w:p>
    <w:p w14:paraId="7D06516A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Economics 16</w:t>
      </w:r>
    </w:p>
    <w:p w14:paraId="766E594C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Centre for Business Research 5</w:t>
      </w:r>
    </w:p>
    <w:p w14:paraId="0264BA50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Engineering 4 </w:t>
      </w:r>
    </w:p>
    <w:p w14:paraId="6D4C52B8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CERF 2</w:t>
      </w:r>
    </w:p>
    <w:p w14:paraId="240E5DE0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Politics and International Studies 2</w:t>
      </w:r>
    </w:p>
    <w:p w14:paraId="56341CAF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Biochemistry</w:t>
      </w:r>
    </w:p>
    <w:p w14:paraId="283D5C43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lastRenderedPageBreak/>
        <w:t xml:space="preserve">Centre for Risk Studies  </w:t>
      </w:r>
    </w:p>
    <w:p w14:paraId="55094563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Land Economy </w:t>
      </w:r>
    </w:p>
    <w:p w14:paraId="5FB7D901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Law </w:t>
      </w:r>
    </w:p>
    <w:p w14:paraId="2B0CE6BD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Materials Science and Metallurgy</w:t>
      </w:r>
    </w:p>
    <w:p w14:paraId="28FC9F4D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Medicine</w:t>
      </w:r>
    </w:p>
    <w:p w14:paraId="7E78211D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Sociology</w:t>
      </w:r>
    </w:p>
    <w:p w14:paraId="619B5510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Colleges</w:t>
      </w:r>
    </w:p>
    <w:p w14:paraId="1F1B26A6" w14:textId="77777777" w:rsidR="00D8293C" w:rsidRPr="00B85184" w:rsidRDefault="00D8293C" w:rsidP="00D8293C"/>
    <w:p w14:paraId="227939EF" w14:textId="77777777" w:rsidR="00F90874" w:rsidRPr="00B85184" w:rsidRDefault="00F90874" w:rsidP="00F90874">
      <w:pPr>
        <w:rPr>
          <w:szCs w:val="21"/>
        </w:rPr>
      </w:pPr>
      <w:r w:rsidRPr="00B85184">
        <w:rPr>
          <w:szCs w:val="21"/>
        </w:rPr>
        <w:t>2018-19</w:t>
      </w:r>
    </w:p>
    <w:p w14:paraId="5ED6923F" w14:textId="77777777" w:rsidR="00D8293C" w:rsidRPr="00B85184" w:rsidRDefault="00D8293C" w:rsidP="00D8293C">
      <w:r w:rsidRPr="00B85184">
        <w:t>Individual faculty accounts - 52</w:t>
      </w:r>
    </w:p>
    <w:p w14:paraId="68B56728" w14:textId="77777777" w:rsidR="00D8293C" w:rsidRPr="00B85184" w:rsidRDefault="00D8293C" w:rsidP="00D8293C">
      <w:r w:rsidRPr="00B85184">
        <w:t>CJBS - 21 – 50% increase since 2018</w:t>
      </w:r>
    </w:p>
    <w:p w14:paraId="1243556E" w14:textId="77777777" w:rsidR="00D8293C" w:rsidRPr="00B85184" w:rsidRDefault="00D8293C" w:rsidP="00D8293C">
      <w:pPr>
        <w:rPr>
          <w:b/>
        </w:rPr>
      </w:pPr>
      <w:r w:rsidRPr="00B85184">
        <w:rPr>
          <w:b/>
        </w:rPr>
        <w:t>Non-CJBS - 31 including:  3% decrease</w:t>
      </w:r>
    </w:p>
    <w:p w14:paraId="3C312604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Economics 11</w:t>
      </w:r>
    </w:p>
    <w:p w14:paraId="448C451D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Centre for Business Research 5</w:t>
      </w:r>
    </w:p>
    <w:p w14:paraId="54444552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Engineering 4</w:t>
      </w:r>
    </w:p>
    <w:p w14:paraId="5A24482F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Centre for Risk Studies 2 </w:t>
      </w:r>
    </w:p>
    <w:p w14:paraId="3CF21468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CERF </w:t>
      </w:r>
    </w:p>
    <w:p w14:paraId="2E05B1C0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Land Economy </w:t>
      </w:r>
    </w:p>
    <w:p w14:paraId="2B80CFAB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Law </w:t>
      </w:r>
    </w:p>
    <w:p w14:paraId="07ABA073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Materials Science and Metallurgy</w:t>
      </w:r>
    </w:p>
    <w:p w14:paraId="5E3720A3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Mathematics</w:t>
      </w:r>
    </w:p>
    <w:p w14:paraId="03EBE449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Medicine</w:t>
      </w:r>
    </w:p>
    <w:p w14:paraId="0BA17A8C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Politics and International Studies</w:t>
      </w:r>
    </w:p>
    <w:p w14:paraId="4CE6FEE9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Sociology</w:t>
      </w:r>
    </w:p>
    <w:p w14:paraId="54CE175F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Colleges</w:t>
      </w:r>
    </w:p>
    <w:p w14:paraId="0163727B" w14:textId="77777777" w:rsidR="00D8293C" w:rsidRPr="00B85184" w:rsidRDefault="00D8293C" w:rsidP="00D8293C"/>
    <w:p w14:paraId="470106F8" w14:textId="77777777" w:rsidR="00F90874" w:rsidRPr="00B85184" w:rsidRDefault="00F90874" w:rsidP="00F90874">
      <w:pPr>
        <w:rPr>
          <w:szCs w:val="21"/>
        </w:rPr>
      </w:pPr>
      <w:r w:rsidRPr="00B85184">
        <w:rPr>
          <w:szCs w:val="21"/>
        </w:rPr>
        <w:t>2017-18</w:t>
      </w:r>
    </w:p>
    <w:p w14:paraId="21DE32E7" w14:textId="77777777" w:rsidR="00D8293C" w:rsidRPr="00B85184" w:rsidRDefault="00D8293C" w:rsidP="00D8293C">
      <w:r w:rsidRPr="00B85184">
        <w:t>Individual faculty accounts - 46</w:t>
      </w:r>
    </w:p>
    <w:p w14:paraId="645380DD" w14:textId="77777777" w:rsidR="00D8293C" w:rsidRPr="00B85184" w:rsidRDefault="00D8293C" w:rsidP="00D8293C">
      <w:r w:rsidRPr="00B85184">
        <w:t>CJBS -14 – 8% increase since 2017</w:t>
      </w:r>
    </w:p>
    <w:p w14:paraId="728379EB" w14:textId="77777777" w:rsidR="00D8293C" w:rsidRPr="00B85184" w:rsidRDefault="00D8293C" w:rsidP="00D8293C">
      <w:pPr>
        <w:rPr>
          <w:b/>
        </w:rPr>
      </w:pPr>
      <w:r w:rsidRPr="00B85184">
        <w:rPr>
          <w:b/>
        </w:rPr>
        <w:t>Non-CJBS - 32 including:  3% increase</w:t>
      </w:r>
    </w:p>
    <w:p w14:paraId="38E93232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Economics 12</w:t>
      </w:r>
    </w:p>
    <w:p w14:paraId="65376B86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Centre for Business Research 5</w:t>
      </w:r>
    </w:p>
    <w:p w14:paraId="1A24D8D6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Engineering 2</w:t>
      </w:r>
    </w:p>
    <w:p w14:paraId="129F4577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Land Economy 2</w:t>
      </w:r>
    </w:p>
    <w:p w14:paraId="033890CB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Centre for Risk Studies 2 </w:t>
      </w:r>
    </w:p>
    <w:p w14:paraId="2C1775D1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CERF </w:t>
      </w:r>
    </w:p>
    <w:p w14:paraId="1B0FA401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Entrepreneurship Centre</w:t>
      </w:r>
    </w:p>
    <w:p w14:paraId="42137302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EPRG</w:t>
      </w:r>
    </w:p>
    <w:p w14:paraId="7F2FF9DA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Law </w:t>
      </w:r>
    </w:p>
    <w:p w14:paraId="6E911023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Sociology</w:t>
      </w:r>
    </w:p>
    <w:p w14:paraId="4E24F6F1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Mathematics</w:t>
      </w:r>
    </w:p>
    <w:p w14:paraId="7B224880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lastRenderedPageBreak/>
        <w:t>Medicine</w:t>
      </w:r>
    </w:p>
    <w:p w14:paraId="6D44453E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Colleges </w:t>
      </w:r>
    </w:p>
    <w:p w14:paraId="6F214758" w14:textId="77777777" w:rsidR="00D8293C" w:rsidRPr="00B85184" w:rsidRDefault="00D8293C" w:rsidP="00D8293C"/>
    <w:p w14:paraId="692DAA52" w14:textId="77777777" w:rsidR="00710C7B" w:rsidRPr="00B85184" w:rsidRDefault="00710C7B" w:rsidP="00710C7B">
      <w:pPr>
        <w:spacing w:after="200"/>
      </w:pPr>
      <w:r w:rsidRPr="00B85184">
        <w:t>2015-16</w:t>
      </w:r>
    </w:p>
    <w:p w14:paraId="1EB6419A" w14:textId="77777777" w:rsidR="00D8293C" w:rsidRPr="00B85184" w:rsidRDefault="00D8293C" w:rsidP="00D8293C">
      <w:r w:rsidRPr="00B85184">
        <w:t>Individual faculty accounts 44</w:t>
      </w:r>
    </w:p>
    <w:p w14:paraId="50FF68D7" w14:textId="77777777" w:rsidR="00D8293C" w:rsidRPr="00B85184" w:rsidRDefault="00D8293C" w:rsidP="00D8293C">
      <w:r w:rsidRPr="00B85184">
        <w:t>CJBS-13 – 52% decrease since 2016</w:t>
      </w:r>
    </w:p>
    <w:p w14:paraId="7165ED46" w14:textId="77777777" w:rsidR="00D8293C" w:rsidRPr="00B85184" w:rsidRDefault="00D8293C" w:rsidP="00D8293C">
      <w:pPr>
        <w:rPr>
          <w:b/>
        </w:rPr>
      </w:pPr>
      <w:r w:rsidRPr="00B85184">
        <w:rPr>
          <w:b/>
        </w:rPr>
        <w:t>Non-CJBS-31 including:  23% decrease</w:t>
      </w:r>
    </w:p>
    <w:p w14:paraId="6E4C8938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Economics 8</w:t>
      </w:r>
    </w:p>
    <w:p w14:paraId="09390DAD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Centre for Business Research 6</w:t>
      </w:r>
    </w:p>
    <w:p w14:paraId="6CCE61B7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Engineering 4 </w:t>
      </w:r>
    </w:p>
    <w:p w14:paraId="44878857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Land Economy 2</w:t>
      </w:r>
    </w:p>
    <w:p w14:paraId="1E8649F3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CERF 2</w:t>
      </w:r>
    </w:p>
    <w:p w14:paraId="20CFA8AD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Centre for Risk Studies </w:t>
      </w:r>
    </w:p>
    <w:p w14:paraId="5986AD91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CPSL </w:t>
      </w:r>
    </w:p>
    <w:p w14:paraId="1EBD80C6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Law </w:t>
      </w:r>
    </w:p>
    <w:p w14:paraId="6701F163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Sociology</w:t>
      </w:r>
    </w:p>
    <w:p w14:paraId="50964B6A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Mathematics</w:t>
      </w:r>
    </w:p>
    <w:p w14:paraId="30D8034A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Colleges</w:t>
      </w:r>
    </w:p>
    <w:p w14:paraId="6A03094B" w14:textId="77777777" w:rsidR="00D8293C" w:rsidRPr="00B85184" w:rsidRDefault="00D8293C" w:rsidP="00D8293C"/>
    <w:p w14:paraId="1188732B" w14:textId="77777777" w:rsidR="00D8293C" w:rsidRPr="00B85184" w:rsidRDefault="00D8293C" w:rsidP="00D8293C"/>
    <w:p w14:paraId="3AB6E1D5" w14:textId="77777777" w:rsidR="00D8293C" w:rsidRPr="00B85184" w:rsidRDefault="00D8293C" w:rsidP="00D8293C">
      <w:r w:rsidRPr="00B85184">
        <w:t>CJBS- 27 – 42% increase since 2015</w:t>
      </w:r>
    </w:p>
    <w:p w14:paraId="15027E79" w14:textId="77777777" w:rsidR="00D8293C" w:rsidRPr="00B85184" w:rsidRDefault="00D8293C" w:rsidP="00D8293C">
      <w:pPr>
        <w:rPr>
          <w:b/>
        </w:rPr>
      </w:pPr>
      <w:r w:rsidRPr="00B85184">
        <w:rPr>
          <w:b/>
        </w:rPr>
        <w:t xml:space="preserve">Non-CJBS- 40 including:  48% increase </w:t>
      </w:r>
    </w:p>
    <w:p w14:paraId="1BBAB67C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Land Economy 10</w:t>
      </w:r>
    </w:p>
    <w:p w14:paraId="64F7744F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Economics 9</w:t>
      </w:r>
    </w:p>
    <w:p w14:paraId="0435DC8F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Centre for Business Research 6</w:t>
      </w:r>
    </w:p>
    <w:p w14:paraId="215B15F8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Engineering </w:t>
      </w:r>
    </w:p>
    <w:p w14:paraId="3E669187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CERF</w:t>
      </w:r>
    </w:p>
    <w:p w14:paraId="7FE9B7FD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Centre for Risk Studies </w:t>
      </w:r>
    </w:p>
    <w:p w14:paraId="44445DD8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CPSL </w:t>
      </w:r>
    </w:p>
    <w:p w14:paraId="0DD107E8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Law </w:t>
      </w:r>
    </w:p>
    <w:p w14:paraId="2728F9FE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>Sociology</w:t>
      </w:r>
    </w:p>
    <w:p w14:paraId="6A0B4D47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Genetics </w:t>
      </w:r>
    </w:p>
    <w:p w14:paraId="4EA08BFC" w14:textId="77777777" w:rsidR="00D8293C" w:rsidRPr="00B85184" w:rsidRDefault="00D8293C" w:rsidP="00D8293C">
      <w:pPr>
        <w:pStyle w:val="ListParagraph"/>
        <w:numPr>
          <w:ilvl w:val="0"/>
          <w:numId w:val="7"/>
        </w:numPr>
      </w:pPr>
      <w:r w:rsidRPr="00B85184">
        <w:t xml:space="preserve">Mathematics </w:t>
      </w:r>
    </w:p>
    <w:p w14:paraId="002731AB" w14:textId="77777777" w:rsidR="00D8293C" w:rsidRPr="00B85184" w:rsidRDefault="00D8293C" w:rsidP="00D8293C"/>
    <w:p w14:paraId="7AA92EE8" w14:textId="77777777" w:rsidR="00D8293C" w:rsidRPr="00B85184" w:rsidRDefault="00D8293C" w:rsidP="00D8293C"/>
    <w:p w14:paraId="4779668E" w14:textId="77777777" w:rsidR="00D8293C" w:rsidRPr="00B85184" w:rsidRDefault="00D8293C" w:rsidP="00D8293C"/>
    <w:p w14:paraId="17602995" w14:textId="77777777" w:rsidR="00D8293C" w:rsidRPr="00B85184" w:rsidRDefault="00D8293C" w:rsidP="00D8293C">
      <w:r w:rsidRPr="00B85184">
        <w:t>Active PhD accounts cover the following faculties and departments:</w:t>
      </w:r>
    </w:p>
    <w:p w14:paraId="5F28045B" w14:textId="77777777" w:rsidR="00D8293C" w:rsidRPr="00B85184" w:rsidRDefault="00D8293C" w:rsidP="00D8293C">
      <w:r w:rsidRPr="00B85184">
        <w:t>CJBS- 5</w:t>
      </w:r>
    </w:p>
    <w:p w14:paraId="1D3BFEFD" w14:textId="77777777" w:rsidR="00D8293C" w:rsidRPr="00B85184" w:rsidRDefault="00D8293C" w:rsidP="00D8293C">
      <w:pPr>
        <w:rPr>
          <w:b/>
        </w:rPr>
      </w:pPr>
      <w:r w:rsidRPr="00B85184">
        <w:rPr>
          <w:b/>
        </w:rPr>
        <w:t>Non-CJBS- 134 Including:</w:t>
      </w:r>
    </w:p>
    <w:p w14:paraId="21B1E0EA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lastRenderedPageBreak/>
        <w:t>Economics 11</w:t>
      </w:r>
    </w:p>
    <w:p w14:paraId="400E42E8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Engineering 7</w:t>
      </w:r>
    </w:p>
    <w:p w14:paraId="7E298635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Land Economy 6</w:t>
      </w:r>
    </w:p>
    <w:p w14:paraId="1A0EADD8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Development Studies </w:t>
      </w:r>
    </w:p>
    <w:p w14:paraId="4030046C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Chemical Engineering </w:t>
      </w:r>
    </w:p>
    <w:p w14:paraId="0D266B9E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Astronomy </w:t>
      </w:r>
    </w:p>
    <w:p w14:paraId="15FB51B6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Clinical Medicine </w:t>
      </w:r>
    </w:p>
    <w:p w14:paraId="657A6744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Physics </w:t>
      </w:r>
    </w:p>
    <w:p w14:paraId="23D885BB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Politics</w:t>
      </w:r>
    </w:p>
    <w:p w14:paraId="448F0B3C" w14:textId="77777777" w:rsidR="00D8293C" w:rsidRPr="00B85184" w:rsidRDefault="00D8293C" w:rsidP="00D8293C">
      <w:pPr>
        <w:spacing w:after="200"/>
      </w:pPr>
    </w:p>
    <w:p w14:paraId="13B25100" w14:textId="77777777" w:rsidR="00F90874" w:rsidRPr="00B85184" w:rsidRDefault="00F90874" w:rsidP="00F90874"/>
    <w:p w14:paraId="3ADA32AF" w14:textId="77777777" w:rsidR="00F90874" w:rsidRPr="00B85184" w:rsidRDefault="00F90874" w:rsidP="00F90874">
      <w:pPr>
        <w:rPr>
          <w:szCs w:val="21"/>
        </w:rPr>
      </w:pPr>
      <w:r w:rsidRPr="00B85184">
        <w:rPr>
          <w:szCs w:val="21"/>
        </w:rPr>
        <w:t>2019-2020</w:t>
      </w:r>
    </w:p>
    <w:p w14:paraId="5330CB1D" w14:textId="77777777" w:rsidR="00D8293C" w:rsidRPr="00B85184" w:rsidRDefault="00D8293C" w:rsidP="00D8293C">
      <w:r w:rsidRPr="00B85184">
        <w:t>Active PhD accounts (54) cover the following faculties and departments:</w:t>
      </w:r>
    </w:p>
    <w:p w14:paraId="11ECE9E2" w14:textId="77777777" w:rsidR="00D8293C" w:rsidRPr="00B85184" w:rsidRDefault="00D8293C" w:rsidP="00D8293C">
      <w:r w:rsidRPr="00B85184">
        <w:t>CJBS - 11</w:t>
      </w:r>
    </w:p>
    <w:p w14:paraId="48D54E7B" w14:textId="77777777" w:rsidR="00D8293C" w:rsidRPr="00B85184" w:rsidRDefault="00D8293C" w:rsidP="00D8293C">
      <w:pPr>
        <w:rPr>
          <w:b/>
        </w:rPr>
      </w:pPr>
      <w:r w:rsidRPr="00B85184">
        <w:rPr>
          <w:b/>
        </w:rPr>
        <w:t>Non-CJBS - 43 Including:</w:t>
      </w:r>
    </w:p>
    <w:p w14:paraId="3A30942F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Economics 15</w:t>
      </w:r>
    </w:p>
    <w:p w14:paraId="74B19E32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Engineering 11</w:t>
      </w:r>
    </w:p>
    <w:p w14:paraId="5D0EDD2C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Land Economy 3</w:t>
      </w:r>
    </w:p>
    <w:p w14:paraId="1E47C850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Chemistry 2</w:t>
      </w:r>
    </w:p>
    <w:p w14:paraId="42DC6B0C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Computer Science 2</w:t>
      </w:r>
    </w:p>
    <w:p w14:paraId="1D0377DD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Sociology 2</w:t>
      </w:r>
    </w:p>
    <w:p w14:paraId="291A1E39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Biochemistry</w:t>
      </w:r>
    </w:p>
    <w:p w14:paraId="6A062860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Chemical Engineering</w:t>
      </w:r>
    </w:p>
    <w:p w14:paraId="0947E982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Development Studies</w:t>
      </w:r>
    </w:p>
    <w:p w14:paraId="26D5D2A8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Earth Sciences</w:t>
      </w:r>
    </w:p>
    <w:p w14:paraId="73FF33DF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Medicine </w:t>
      </w:r>
    </w:p>
    <w:p w14:paraId="2075DEBC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Physics</w:t>
      </w:r>
    </w:p>
    <w:p w14:paraId="64EE9B5A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Social Anthropology</w:t>
      </w:r>
    </w:p>
    <w:p w14:paraId="30CAA95B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Zoology</w:t>
      </w:r>
    </w:p>
    <w:p w14:paraId="69CFE3D8" w14:textId="2237DD62" w:rsidR="00D8293C" w:rsidRPr="00B85184" w:rsidRDefault="00D8293C" w:rsidP="00D8293C">
      <w:pPr>
        <w:spacing w:after="200"/>
      </w:pPr>
    </w:p>
    <w:p w14:paraId="073284FB" w14:textId="77777777" w:rsidR="00710C7B" w:rsidRPr="00B85184" w:rsidRDefault="00710C7B" w:rsidP="00710C7B">
      <w:pPr>
        <w:rPr>
          <w:szCs w:val="21"/>
        </w:rPr>
      </w:pPr>
      <w:r w:rsidRPr="00B85184">
        <w:rPr>
          <w:szCs w:val="21"/>
        </w:rPr>
        <w:t>2018-19</w:t>
      </w:r>
    </w:p>
    <w:p w14:paraId="6764C2DD" w14:textId="77777777" w:rsidR="00D8293C" w:rsidRPr="00B85184" w:rsidRDefault="00D8293C" w:rsidP="00D8293C">
      <w:r w:rsidRPr="00B85184">
        <w:t>Active PhD accounts (59) cover the following faculties and departments:</w:t>
      </w:r>
    </w:p>
    <w:p w14:paraId="1F94799F" w14:textId="77777777" w:rsidR="00D8293C" w:rsidRPr="00B85184" w:rsidRDefault="00D8293C" w:rsidP="00D8293C">
      <w:r w:rsidRPr="00B85184">
        <w:t>CJBS - 16</w:t>
      </w:r>
    </w:p>
    <w:p w14:paraId="1E0A7A5E" w14:textId="77777777" w:rsidR="00D8293C" w:rsidRPr="00B85184" w:rsidRDefault="00D8293C" w:rsidP="00D8293C">
      <w:pPr>
        <w:rPr>
          <w:b/>
        </w:rPr>
      </w:pPr>
      <w:r w:rsidRPr="00B85184">
        <w:rPr>
          <w:b/>
        </w:rPr>
        <w:t>Non-CJBS - 43 Including:</w:t>
      </w:r>
    </w:p>
    <w:p w14:paraId="13052511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Economics 13</w:t>
      </w:r>
    </w:p>
    <w:p w14:paraId="476BCA80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Engineering 11</w:t>
      </w:r>
    </w:p>
    <w:p w14:paraId="0D447BBA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Chemistry 3</w:t>
      </w:r>
    </w:p>
    <w:p w14:paraId="174B3F47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Computer Science 2</w:t>
      </w:r>
    </w:p>
    <w:p w14:paraId="3CC73CD1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Land Economy 2</w:t>
      </w:r>
    </w:p>
    <w:p w14:paraId="4274F657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Physics 2 </w:t>
      </w:r>
    </w:p>
    <w:p w14:paraId="1C1B4E56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lastRenderedPageBreak/>
        <w:t>Sociology 2</w:t>
      </w:r>
    </w:p>
    <w:p w14:paraId="5E98EDD7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Biology</w:t>
      </w:r>
    </w:p>
    <w:p w14:paraId="2BE93E94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Earth Sciences</w:t>
      </w:r>
    </w:p>
    <w:p w14:paraId="2E1275B4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Education</w:t>
      </w:r>
    </w:p>
    <w:p w14:paraId="153A4E3D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History</w:t>
      </w:r>
    </w:p>
    <w:p w14:paraId="78D83773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Development Studies</w:t>
      </w:r>
    </w:p>
    <w:p w14:paraId="19D426F3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Maths</w:t>
      </w:r>
    </w:p>
    <w:p w14:paraId="7AE6E89A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Medicine </w:t>
      </w:r>
    </w:p>
    <w:p w14:paraId="07766238" w14:textId="6D84B59C" w:rsidR="00D8293C" w:rsidRPr="00B85184" w:rsidRDefault="00D8293C" w:rsidP="00D8293C">
      <w:pPr>
        <w:spacing w:after="200"/>
      </w:pPr>
    </w:p>
    <w:p w14:paraId="5B4B103B" w14:textId="77777777" w:rsidR="00710C7B" w:rsidRPr="00B85184" w:rsidRDefault="00710C7B" w:rsidP="00710C7B">
      <w:pPr>
        <w:rPr>
          <w:szCs w:val="21"/>
        </w:rPr>
      </w:pPr>
      <w:r w:rsidRPr="00B85184">
        <w:rPr>
          <w:szCs w:val="21"/>
        </w:rPr>
        <w:t>2017-18</w:t>
      </w:r>
    </w:p>
    <w:p w14:paraId="63A2C500" w14:textId="77777777" w:rsidR="00D8293C" w:rsidRPr="00B85184" w:rsidRDefault="00D8293C" w:rsidP="00D8293C">
      <w:r w:rsidRPr="00B85184">
        <w:t>Active PhD accounts (43) cover the following faculties and departments:</w:t>
      </w:r>
    </w:p>
    <w:p w14:paraId="766C75DA" w14:textId="77777777" w:rsidR="00D8293C" w:rsidRPr="00B85184" w:rsidRDefault="00D8293C" w:rsidP="00D8293C">
      <w:r w:rsidRPr="00B85184">
        <w:t>CJBS- 8</w:t>
      </w:r>
    </w:p>
    <w:p w14:paraId="39F218C4" w14:textId="77777777" w:rsidR="00D8293C" w:rsidRPr="00B85184" w:rsidRDefault="00D8293C" w:rsidP="00D8293C">
      <w:pPr>
        <w:rPr>
          <w:b/>
        </w:rPr>
      </w:pPr>
      <w:r w:rsidRPr="00B85184">
        <w:rPr>
          <w:b/>
        </w:rPr>
        <w:t>Non-CJBS- 35 Including:</w:t>
      </w:r>
    </w:p>
    <w:p w14:paraId="17ACF8B0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Economics 15</w:t>
      </w:r>
    </w:p>
    <w:p w14:paraId="61CD377A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Engineering 6</w:t>
      </w:r>
    </w:p>
    <w:p w14:paraId="18D61E5C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Sociology 3</w:t>
      </w:r>
    </w:p>
    <w:p w14:paraId="69577D7F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Physics 2 </w:t>
      </w:r>
    </w:p>
    <w:p w14:paraId="5C765550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Land Economy </w:t>
      </w:r>
    </w:p>
    <w:p w14:paraId="42B3D8A5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Education</w:t>
      </w:r>
    </w:p>
    <w:p w14:paraId="088B1214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History</w:t>
      </w:r>
    </w:p>
    <w:p w14:paraId="5A413E77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Development Studies</w:t>
      </w:r>
    </w:p>
    <w:p w14:paraId="140633B9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Computer Science </w:t>
      </w:r>
    </w:p>
    <w:p w14:paraId="4CFB078A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Medicine </w:t>
      </w:r>
    </w:p>
    <w:p w14:paraId="555D0FF9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Physiology</w:t>
      </w:r>
    </w:p>
    <w:p w14:paraId="6E3AB14D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Astronomy </w:t>
      </w:r>
    </w:p>
    <w:p w14:paraId="5CB0BBC0" w14:textId="5097BFCF" w:rsidR="00D8293C" w:rsidRPr="00B85184" w:rsidRDefault="00D8293C" w:rsidP="00D8293C">
      <w:pPr>
        <w:spacing w:after="200"/>
      </w:pPr>
    </w:p>
    <w:p w14:paraId="68A64196" w14:textId="6FBAE543" w:rsidR="006E534C" w:rsidRPr="00B85184" w:rsidRDefault="00710C7B" w:rsidP="00D8293C">
      <w:pPr>
        <w:spacing w:after="200"/>
      </w:pPr>
      <w:r w:rsidRPr="00B85184">
        <w:t>2015-</w:t>
      </w:r>
      <w:r w:rsidR="006E534C" w:rsidRPr="00B85184">
        <w:t>16</w:t>
      </w:r>
    </w:p>
    <w:p w14:paraId="031F9A6F" w14:textId="77777777" w:rsidR="00D8293C" w:rsidRPr="00B85184" w:rsidRDefault="00D8293C" w:rsidP="00D8293C">
      <w:r w:rsidRPr="00B85184">
        <w:t>Active PhD accounts (43) cover the following faculties and departments:</w:t>
      </w:r>
    </w:p>
    <w:p w14:paraId="6E743417" w14:textId="77777777" w:rsidR="00D8293C" w:rsidRPr="00B85184" w:rsidRDefault="00D8293C" w:rsidP="00D8293C">
      <w:r w:rsidRPr="00B85184">
        <w:t>CJBS- 8</w:t>
      </w:r>
    </w:p>
    <w:p w14:paraId="7AFF5728" w14:textId="77777777" w:rsidR="00D8293C" w:rsidRPr="00B85184" w:rsidRDefault="00D8293C" w:rsidP="00D8293C">
      <w:pPr>
        <w:rPr>
          <w:b/>
        </w:rPr>
      </w:pPr>
      <w:r w:rsidRPr="00B85184">
        <w:rPr>
          <w:b/>
        </w:rPr>
        <w:t>Non-CJBS- 35 Including:</w:t>
      </w:r>
    </w:p>
    <w:p w14:paraId="30BF9397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Economics 14</w:t>
      </w:r>
    </w:p>
    <w:p w14:paraId="408DDDA6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Engineering 4</w:t>
      </w:r>
    </w:p>
    <w:p w14:paraId="1D7D0252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Land Economy 4</w:t>
      </w:r>
    </w:p>
    <w:p w14:paraId="5FCED589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Development Studies 4</w:t>
      </w:r>
    </w:p>
    <w:p w14:paraId="1CE2C921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Medicine </w:t>
      </w:r>
    </w:p>
    <w:p w14:paraId="434AC118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Physics </w:t>
      </w:r>
    </w:p>
    <w:p w14:paraId="25DE81D9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>Sociology</w:t>
      </w:r>
    </w:p>
    <w:p w14:paraId="64282A49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Chemical Engineering </w:t>
      </w:r>
    </w:p>
    <w:p w14:paraId="73EB2528" w14:textId="77777777" w:rsidR="00D8293C" w:rsidRPr="00B85184" w:rsidRDefault="00D8293C" w:rsidP="00D8293C">
      <w:pPr>
        <w:pStyle w:val="ListParagraph"/>
        <w:numPr>
          <w:ilvl w:val="0"/>
          <w:numId w:val="8"/>
        </w:numPr>
      </w:pPr>
      <w:r w:rsidRPr="00B85184">
        <w:t xml:space="preserve">Astronomy </w:t>
      </w:r>
    </w:p>
    <w:p w14:paraId="1EFD6C4A" w14:textId="77777777" w:rsidR="00D8293C" w:rsidRPr="00B85184" w:rsidRDefault="00D8293C" w:rsidP="00D8293C">
      <w:pPr>
        <w:pStyle w:val="ListParagraph"/>
      </w:pPr>
    </w:p>
    <w:p w14:paraId="7B3016FD" w14:textId="77777777" w:rsidR="00D8293C" w:rsidRPr="00B85184" w:rsidRDefault="00D8293C" w:rsidP="00D8293C"/>
    <w:p w14:paraId="7EEEEC61" w14:textId="77777777" w:rsidR="00D8293C" w:rsidRPr="00B85184" w:rsidRDefault="00D8293C" w:rsidP="00D8293C">
      <w:pPr>
        <w:pStyle w:val="Heading2"/>
        <w:rPr>
          <w:noProof/>
        </w:rPr>
      </w:pPr>
      <w:r w:rsidRPr="00B85184">
        <w:rPr>
          <w:noProof/>
        </w:rPr>
        <w:t>Class accounts</w:t>
      </w:r>
    </w:p>
    <w:p w14:paraId="2EEF4AD6" w14:textId="77777777" w:rsidR="00D8293C" w:rsidRPr="00B85184" w:rsidRDefault="00D8293C" w:rsidP="00D8293C">
      <w:r w:rsidRPr="00B85184">
        <w:t>WRDS class accounts support teaching and research across the following courses:</w:t>
      </w:r>
    </w:p>
    <w:p w14:paraId="2D16C87D" w14:textId="113DDB29" w:rsidR="00D8293C" w:rsidRPr="00B85184" w:rsidRDefault="00D8293C" w:rsidP="00D8293C">
      <w:pPr>
        <w:rPr>
          <w:b/>
        </w:rPr>
      </w:pPr>
      <w:r w:rsidRPr="00B85184">
        <w:rPr>
          <w:b/>
        </w:rPr>
        <w:t>At Cambridge Judge Business School:  8</w:t>
      </w:r>
      <w:r w:rsidR="009E084E" w:rsidRPr="00B85184">
        <w:rPr>
          <w:rStyle w:val="FootnoteReference"/>
          <w:b/>
        </w:rPr>
        <w:footnoteReference w:id="5"/>
      </w:r>
      <w:r w:rsidRPr="00B85184">
        <w:rPr>
          <w:b/>
        </w:rPr>
        <w:t xml:space="preserve">   10</w:t>
      </w:r>
      <w:r w:rsidR="00173233" w:rsidRPr="00B85184">
        <w:rPr>
          <w:rStyle w:val="FootnoteReference"/>
          <w:b/>
        </w:rPr>
        <w:footnoteReference w:id="6"/>
      </w:r>
      <w:r w:rsidRPr="00B85184">
        <w:rPr>
          <w:b/>
        </w:rPr>
        <w:t xml:space="preserve">  12</w:t>
      </w:r>
      <w:r w:rsidR="00F1021B" w:rsidRPr="00B85184">
        <w:rPr>
          <w:rStyle w:val="FootnoteReference"/>
          <w:b/>
        </w:rPr>
        <w:footnoteReference w:id="7"/>
      </w:r>
    </w:p>
    <w:p w14:paraId="5E162798" w14:textId="032B93A9" w:rsidR="00D8293C" w:rsidRPr="00B85184" w:rsidRDefault="00D8293C" w:rsidP="00D8293C">
      <w:pPr>
        <w:pStyle w:val="ListParagraph"/>
        <w:numPr>
          <w:ilvl w:val="0"/>
          <w:numId w:val="10"/>
        </w:numPr>
        <w:tabs>
          <w:tab w:val="left" w:pos="3270"/>
        </w:tabs>
      </w:pPr>
      <w:r w:rsidRPr="00B85184">
        <w:t>MBA</w:t>
      </w:r>
      <w:r w:rsidRPr="00B85184">
        <w:tab/>
      </w:r>
    </w:p>
    <w:p w14:paraId="12F9D74D" w14:textId="77777777" w:rsidR="00D8293C" w:rsidRPr="00B85184" w:rsidRDefault="00D8293C" w:rsidP="00D8293C">
      <w:pPr>
        <w:pStyle w:val="ListParagraph"/>
        <w:numPr>
          <w:ilvl w:val="0"/>
          <w:numId w:val="10"/>
        </w:numPr>
      </w:pPr>
      <w:r w:rsidRPr="00B85184">
        <w:t>EMBA</w:t>
      </w:r>
    </w:p>
    <w:p w14:paraId="15C559BA" w14:textId="77777777" w:rsidR="00D8293C" w:rsidRPr="00B85184" w:rsidRDefault="00D8293C" w:rsidP="00D8293C">
      <w:pPr>
        <w:pStyle w:val="ListParagraph"/>
        <w:numPr>
          <w:ilvl w:val="0"/>
          <w:numId w:val="10"/>
        </w:numPr>
      </w:pPr>
      <w:proofErr w:type="spellStart"/>
      <w:r w:rsidRPr="00B85184">
        <w:t>MFin</w:t>
      </w:r>
      <w:proofErr w:type="spellEnd"/>
    </w:p>
    <w:p w14:paraId="4F0FE340" w14:textId="77777777" w:rsidR="00D8293C" w:rsidRPr="00B85184" w:rsidRDefault="00D8293C" w:rsidP="00D8293C">
      <w:pPr>
        <w:pStyle w:val="ListParagraph"/>
        <w:numPr>
          <w:ilvl w:val="0"/>
          <w:numId w:val="10"/>
        </w:numPr>
      </w:pPr>
      <w:r w:rsidRPr="00B85184">
        <w:t>MPhils in Finance &amp; SMO; Innovation, Strategy and Organization; Technology Policy; and Management</w:t>
      </w:r>
    </w:p>
    <w:p w14:paraId="2F8DEE4F" w14:textId="77777777" w:rsidR="00D8293C" w:rsidRPr="00B85184" w:rsidRDefault="00D8293C" w:rsidP="00D8293C">
      <w:pPr>
        <w:pStyle w:val="ListParagraph"/>
        <w:numPr>
          <w:ilvl w:val="0"/>
          <w:numId w:val="10"/>
        </w:numPr>
      </w:pPr>
      <w:r w:rsidRPr="00B85184">
        <w:t>Postgraduate Diploma in Entrepreneurship</w:t>
      </w:r>
    </w:p>
    <w:p w14:paraId="72FC214A" w14:textId="77777777" w:rsidR="00D8293C" w:rsidRPr="00B85184" w:rsidRDefault="00D8293C" w:rsidP="00D8293C">
      <w:pPr>
        <w:pStyle w:val="ListParagraph"/>
        <w:numPr>
          <w:ilvl w:val="0"/>
          <w:numId w:val="10"/>
        </w:numPr>
      </w:pPr>
      <w:proofErr w:type="spellStart"/>
      <w:r w:rsidRPr="00B85184">
        <w:rPr>
          <w:rFonts w:cs="Arial"/>
        </w:rPr>
        <w:t>MSt</w:t>
      </w:r>
      <w:proofErr w:type="spellEnd"/>
      <w:r w:rsidRPr="00B85184">
        <w:rPr>
          <w:rFonts w:cs="Arial"/>
        </w:rPr>
        <w:t xml:space="preserve"> Social Innovation</w:t>
      </w:r>
    </w:p>
    <w:p w14:paraId="4D9616DB" w14:textId="77777777" w:rsidR="00D8293C" w:rsidRPr="00B85184" w:rsidRDefault="00D8293C" w:rsidP="00D8293C">
      <w:pPr>
        <w:pStyle w:val="ListParagraph"/>
        <w:numPr>
          <w:ilvl w:val="0"/>
          <w:numId w:val="10"/>
        </w:numPr>
      </w:pPr>
      <w:proofErr w:type="spellStart"/>
      <w:r w:rsidRPr="00B85184">
        <w:rPr>
          <w:rFonts w:cs="Arial"/>
        </w:rPr>
        <w:t>MSt</w:t>
      </w:r>
      <w:proofErr w:type="spellEnd"/>
      <w:r w:rsidRPr="00B85184">
        <w:rPr>
          <w:rFonts w:cs="Arial"/>
        </w:rPr>
        <w:t xml:space="preserve"> Entrepreneurship</w:t>
      </w:r>
    </w:p>
    <w:p w14:paraId="11F7BCE2" w14:textId="77777777" w:rsidR="00D8293C" w:rsidRPr="00B85184" w:rsidRDefault="00D8293C" w:rsidP="00D8293C">
      <w:pPr>
        <w:pStyle w:val="ListParagraph"/>
        <w:numPr>
          <w:ilvl w:val="0"/>
          <w:numId w:val="10"/>
        </w:numPr>
      </w:pPr>
      <w:proofErr w:type="spellStart"/>
      <w:r w:rsidRPr="00B85184">
        <w:rPr>
          <w:rFonts w:cs="Arial"/>
        </w:rPr>
        <w:t>MAcc</w:t>
      </w:r>
      <w:proofErr w:type="spellEnd"/>
    </w:p>
    <w:p w14:paraId="6815DE1A" w14:textId="77777777" w:rsidR="00D8293C" w:rsidRPr="00B85184" w:rsidRDefault="00D8293C" w:rsidP="00D8293C">
      <w:pPr>
        <w:pStyle w:val="ListParagraph"/>
        <w:numPr>
          <w:ilvl w:val="0"/>
          <w:numId w:val="10"/>
        </w:numPr>
      </w:pPr>
      <w:r w:rsidRPr="00B85184">
        <w:rPr>
          <w:rFonts w:cs="Arial"/>
        </w:rPr>
        <w:t>MST</w:t>
      </w:r>
    </w:p>
    <w:p w14:paraId="29F66789" w14:textId="77777777" w:rsidR="00D8293C" w:rsidRPr="00B85184" w:rsidRDefault="00D8293C" w:rsidP="00D8293C">
      <w:pPr>
        <w:rPr>
          <w:b/>
        </w:rPr>
      </w:pPr>
    </w:p>
    <w:p w14:paraId="6CEEAF4F" w14:textId="1962A43F" w:rsidR="00D8293C" w:rsidRPr="00B85184" w:rsidRDefault="00D8293C" w:rsidP="00D8293C">
      <w:pPr>
        <w:rPr>
          <w:b/>
        </w:rPr>
      </w:pPr>
      <w:r w:rsidRPr="00B85184">
        <w:rPr>
          <w:b/>
        </w:rPr>
        <w:t>Across the wider University:  7</w:t>
      </w:r>
      <w:r w:rsidR="00F1021B" w:rsidRPr="00B85184">
        <w:rPr>
          <w:rStyle w:val="FootnoteReference"/>
          <w:b/>
        </w:rPr>
        <w:footnoteReference w:id="8"/>
      </w:r>
      <w:r w:rsidRPr="00B85184">
        <w:rPr>
          <w:b/>
        </w:rPr>
        <w:t xml:space="preserve">   9 </w:t>
      </w:r>
      <w:r w:rsidR="00F90874" w:rsidRPr="00B85184">
        <w:rPr>
          <w:rStyle w:val="FootnoteReference"/>
          <w:b/>
        </w:rPr>
        <w:footnoteReference w:id="9"/>
      </w:r>
      <w:r w:rsidRPr="00B85184">
        <w:rPr>
          <w:b/>
        </w:rPr>
        <w:t xml:space="preserve">  9 </w:t>
      </w:r>
      <w:r w:rsidR="00F90874" w:rsidRPr="00B85184">
        <w:rPr>
          <w:rStyle w:val="FootnoteReference"/>
          <w:b/>
        </w:rPr>
        <w:footnoteReference w:id="10"/>
      </w:r>
      <w:r w:rsidRPr="00B85184">
        <w:rPr>
          <w:b/>
        </w:rPr>
        <w:t xml:space="preserve"> 11</w:t>
      </w:r>
    </w:p>
    <w:p w14:paraId="1BC860EA" w14:textId="77777777" w:rsidR="00D8293C" w:rsidRPr="00B85184" w:rsidRDefault="00D8293C" w:rsidP="00D8293C">
      <w:pPr>
        <w:pStyle w:val="ListParagraph"/>
        <w:numPr>
          <w:ilvl w:val="0"/>
          <w:numId w:val="9"/>
        </w:numPr>
      </w:pPr>
      <w:r w:rsidRPr="00B85184">
        <w:t>MPhil in Engineering for Sustainable Development (Engineering)</w:t>
      </w:r>
    </w:p>
    <w:p w14:paraId="713AA42E" w14:textId="77777777" w:rsidR="00D8293C" w:rsidRPr="00B85184" w:rsidRDefault="00D8293C" w:rsidP="00D8293C">
      <w:pPr>
        <w:pStyle w:val="ListParagraph"/>
        <w:numPr>
          <w:ilvl w:val="0"/>
          <w:numId w:val="9"/>
        </w:numPr>
      </w:pPr>
      <w:r w:rsidRPr="00B85184">
        <w:t>MPhil in Bioscience Enterprise (Chemical Engineering and Biotechnology)</w:t>
      </w:r>
    </w:p>
    <w:p w14:paraId="71B97B3C" w14:textId="77777777" w:rsidR="00D8293C" w:rsidRPr="00B85184" w:rsidRDefault="00D8293C" w:rsidP="00D8293C">
      <w:pPr>
        <w:pStyle w:val="ListParagraph"/>
        <w:numPr>
          <w:ilvl w:val="0"/>
          <w:numId w:val="9"/>
        </w:numPr>
      </w:pPr>
      <w:r w:rsidRPr="00B85184">
        <w:t>MPhil in Economics (Economics)</w:t>
      </w:r>
    </w:p>
    <w:p w14:paraId="73B996D1" w14:textId="77777777" w:rsidR="00D8293C" w:rsidRPr="00B85184" w:rsidRDefault="00D8293C" w:rsidP="00D8293C">
      <w:pPr>
        <w:pStyle w:val="ListParagraph"/>
        <w:numPr>
          <w:ilvl w:val="0"/>
          <w:numId w:val="9"/>
        </w:numPr>
      </w:pPr>
      <w:r w:rsidRPr="00B85184">
        <w:t>MPhils in Real Estate Finance, Environmental Policy, and Planning, Growth and Regeneration (Land Economy)</w:t>
      </w:r>
    </w:p>
    <w:p w14:paraId="31DBD107" w14:textId="77777777" w:rsidR="00D8293C" w:rsidRPr="00B85184" w:rsidRDefault="00D8293C" w:rsidP="00D8293C">
      <w:pPr>
        <w:pStyle w:val="ListParagraph"/>
        <w:numPr>
          <w:ilvl w:val="0"/>
          <w:numId w:val="9"/>
        </w:numPr>
      </w:pPr>
      <w:r w:rsidRPr="00B85184">
        <w:t>Institute for Manufacturing courses</w:t>
      </w:r>
      <w:r w:rsidRPr="00B85184">
        <w:rPr>
          <w:rStyle w:val="FootnoteReference"/>
        </w:rPr>
        <w:footnoteReference w:id="11"/>
      </w:r>
    </w:p>
    <w:p w14:paraId="58EED22F" w14:textId="77777777" w:rsidR="00D8293C" w:rsidRPr="00B85184" w:rsidRDefault="00D8293C" w:rsidP="00D8293C">
      <w:pPr>
        <w:pStyle w:val="ListParagraph"/>
        <w:numPr>
          <w:ilvl w:val="0"/>
          <w:numId w:val="9"/>
        </w:numPr>
      </w:pPr>
      <w:r w:rsidRPr="00B85184">
        <w:rPr>
          <w:rFonts w:cs="Arial"/>
        </w:rPr>
        <w:t>Economics undergraduates</w:t>
      </w:r>
      <w:r w:rsidRPr="00B85184">
        <w:rPr>
          <w:rStyle w:val="FootnoteReference"/>
          <w:rFonts w:cs="Arial"/>
        </w:rPr>
        <w:footnoteReference w:id="12"/>
      </w:r>
    </w:p>
    <w:p w14:paraId="5D022A57" w14:textId="77777777" w:rsidR="00D8293C" w:rsidRPr="00B85184" w:rsidRDefault="00D8293C" w:rsidP="00D8293C">
      <w:pPr>
        <w:pStyle w:val="ListParagraph"/>
        <w:numPr>
          <w:ilvl w:val="0"/>
          <w:numId w:val="9"/>
        </w:numPr>
      </w:pPr>
      <w:proofErr w:type="spellStart"/>
      <w:r w:rsidRPr="00B85184">
        <w:rPr>
          <w:rFonts w:cs="Arial"/>
        </w:rPr>
        <w:t>MSt</w:t>
      </w:r>
      <w:proofErr w:type="spellEnd"/>
      <w:r w:rsidRPr="00B85184">
        <w:rPr>
          <w:rFonts w:cs="Arial"/>
        </w:rPr>
        <w:t xml:space="preserve"> Sustainability Leadership</w:t>
      </w:r>
    </w:p>
    <w:p w14:paraId="371F4092" w14:textId="77777777" w:rsidR="00D8293C" w:rsidRPr="00B85184" w:rsidRDefault="00D8293C" w:rsidP="00D8293C">
      <w:pPr>
        <w:pStyle w:val="ListParagraph"/>
        <w:numPr>
          <w:ilvl w:val="0"/>
          <w:numId w:val="9"/>
        </w:numPr>
      </w:pPr>
      <w:r w:rsidRPr="00B85184">
        <w:rPr>
          <w:rFonts w:cs="Arial"/>
        </w:rPr>
        <w:t>Land Economy undergraduates</w:t>
      </w:r>
    </w:p>
    <w:p w14:paraId="44FCE945" w14:textId="77777777" w:rsidR="00D8293C" w:rsidRPr="00B85184" w:rsidRDefault="00D8293C" w:rsidP="00D8293C">
      <w:pPr>
        <w:pStyle w:val="ListParagraph"/>
        <w:numPr>
          <w:ilvl w:val="0"/>
          <w:numId w:val="9"/>
        </w:numPr>
      </w:pPr>
      <w:r w:rsidRPr="00B85184">
        <w:rPr>
          <w:rFonts w:cs="Arial"/>
        </w:rPr>
        <w:t>MPhil Sociology</w:t>
      </w:r>
    </w:p>
    <w:p w14:paraId="358DD9CD" w14:textId="77777777" w:rsidR="00D8293C" w:rsidRPr="00B85184" w:rsidRDefault="00D8293C" w:rsidP="00D8293C">
      <w:pPr>
        <w:pStyle w:val="ListParagraph"/>
        <w:numPr>
          <w:ilvl w:val="0"/>
          <w:numId w:val="9"/>
        </w:numPr>
      </w:pPr>
      <w:r w:rsidRPr="00B85184">
        <w:t>Institute of Continuing Education</w:t>
      </w:r>
    </w:p>
    <w:p w14:paraId="1DE9703B" w14:textId="77777777" w:rsidR="00D8293C" w:rsidRPr="00B85184" w:rsidRDefault="00D8293C" w:rsidP="00D8293C">
      <w:pPr>
        <w:pStyle w:val="ListParagraph"/>
        <w:numPr>
          <w:ilvl w:val="0"/>
          <w:numId w:val="9"/>
        </w:numPr>
      </w:pPr>
      <w:r w:rsidRPr="00B85184">
        <w:t>History undergraduates</w:t>
      </w:r>
    </w:p>
    <w:p w14:paraId="1F834A59" w14:textId="77777777" w:rsidR="00D8293C" w:rsidRPr="00B85184" w:rsidRDefault="00D8293C" w:rsidP="00D8293C"/>
    <w:p w14:paraId="7B1674E6" w14:textId="77777777" w:rsidR="00D8293C" w:rsidRPr="00B85184" w:rsidRDefault="00D8293C" w:rsidP="00D8293C">
      <w:pPr>
        <w:rPr>
          <w:rFonts w:cs="Arial"/>
          <w:szCs w:val="21"/>
        </w:rPr>
      </w:pPr>
    </w:p>
    <w:p w14:paraId="278F9F48" w14:textId="77777777" w:rsidR="00D8293C" w:rsidRPr="00B85184" w:rsidRDefault="00D8293C" w:rsidP="00D8293C">
      <w:pPr>
        <w:rPr>
          <w:rFonts w:cs="Arial"/>
          <w:b/>
          <w:szCs w:val="21"/>
          <w:u w:val="single"/>
        </w:rPr>
      </w:pPr>
      <w:r w:rsidRPr="00B85184">
        <w:rPr>
          <w:rFonts w:cs="Arial"/>
          <w:b/>
          <w:szCs w:val="21"/>
          <w:u w:val="single"/>
        </w:rPr>
        <w:t xml:space="preserve">Class Account usage: </w:t>
      </w:r>
    </w:p>
    <w:p w14:paraId="4BDE4D38" w14:textId="77777777" w:rsidR="00D8293C" w:rsidRPr="00B85184" w:rsidRDefault="00D8293C" w:rsidP="00D8293C">
      <w:pPr>
        <w:rPr>
          <w:rFonts w:cs="Arial"/>
          <w:szCs w:val="21"/>
          <w:u w:val="single"/>
        </w:rPr>
      </w:pPr>
      <w:r w:rsidRPr="00B85184">
        <w:rPr>
          <w:rFonts w:cs="Arial"/>
          <w:szCs w:val="21"/>
          <w:u w:val="single"/>
        </w:rPr>
        <w:t>2019-2020</w:t>
      </w:r>
    </w:p>
    <w:p w14:paraId="2A4542CC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lastRenderedPageBreak/>
        <w:t xml:space="preserve">812 sessions – 50.6% decrease, </w:t>
      </w:r>
      <w:r w:rsidRPr="00B85184">
        <w:rPr>
          <w:rFonts w:cs="Arial"/>
          <w:b/>
          <w:szCs w:val="21"/>
        </w:rPr>
        <w:t>80.3% from non-CJBS accounts,</w:t>
      </w:r>
      <w:r w:rsidRPr="00B85184">
        <w:rPr>
          <w:rFonts w:cs="Arial"/>
          <w:szCs w:val="21"/>
        </w:rPr>
        <w:t xml:space="preserve"> most logins from MPhil Economics students </w:t>
      </w:r>
    </w:p>
    <w:p w14:paraId="3E2063B3" w14:textId="77777777" w:rsidR="00D8293C" w:rsidRPr="00B85184" w:rsidRDefault="00D8293C" w:rsidP="00D8293C">
      <w:pPr>
        <w:rPr>
          <w:rFonts w:cs="Arial"/>
          <w:szCs w:val="21"/>
        </w:rPr>
      </w:pPr>
    </w:p>
    <w:p w14:paraId="7B9DB0D3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All CJBS class accounts total sessions – 160</w:t>
      </w:r>
    </w:p>
    <w:p w14:paraId="6B9596F2" w14:textId="1F77F3CE" w:rsidR="00D8293C" w:rsidRPr="00B85184" w:rsidRDefault="00953BA7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Day Pass activity</w:t>
      </w:r>
      <w:r w:rsidR="00D8293C" w:rsidRPr="00B85184">
        <w:rPr>
          <w:rFonts w:cs="Arial"/>
          <w:szCs w:val="21"/>
        </w:rPr>
        <w:t xml:space="preserve"> - 62</w:t>
      </w:r>
    </w:p>
    <w:p w14:paraId="64CCAB56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MPhil Finance &amp; SMO – 59 </w:t>
      </w:r>
    </w:p>
    <w:p w14:paraId="1AD5F1F6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MST – 15</w:t>
      </w:r>
    </w:p>
    <w:p w14:paraId="1CB03D8A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CJBS </w:t>
      </w:r>
      <w:proofErr w:type="spellStart"/>
      <w:r w:rsidRPr="00B85184">
        <w:rPr>
          <w:rFonts w:cs="Arial"/>
          <w:szCs w:val="21"/>
        </w:rPr>
        <w:t>MFin</w:t>
      </w:r>
      <w:proofErr w:type="spellEnd"/>
      <w:r w:rsidRPr="00B85184">
        <w:rPr>
          <w:rFonts w:cs="Arial"/>
          <w:szCs w:val="21"/>
        </w:rPr>
        <w:t xml:space="preserve"> – 11 </w:t>
      </w:r>
    </w:p>
    <w:p w14:paraId="3035A270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MBA – 8</w:t>
      </w:r>
    </w:p>
    <w:p w14:paraId="14A56B39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EMBA – 4</w:t>
      </w:r>
    </w:p>
    <w:p w14:paraId="290F1697" w14:textId="77777777" w:rsidR="00D8293C" w:rsidRPr="00B85184" w:rsidRDefault="00D8293C" w:rsidP="00D8293C">
      <w:pPr>
        <w:rPr>
          <w:rFonts w:cs="Arial"/>
          <w:szCs w:val="21"/>
        </w:rPr>
      </w:pPr>
      <w:proofErr w:type="spellStart"/>
      <w:r w:rsidRPr="00B85184">
        <w:rPr>
          <w:rFonts w:cs="Arial"/>
        </w:rPr>
        <w:t>MSt</w:t>
      </w:r>
      <w:proofErr w:type="spellEnd"/>
      <w:r w:rsidRPr="00B85184">
        <w:rPr>
          <w:rFonts w:cs="Arial"/>
        </w:rPr>
        <w:t xml:space="preserve"> Entrepreneurship – 1 </w:t>
      </w:r>
    </w:p>
    <w:p w14:paraId="42E27120" w14:textId="77777777" w:rsidR="00D8293C" w:rsidRPr="00B85184" w:rsidRDefault="00D8293C" w:rsidP="00D8293C">
      <w:pPr>
        <w:rPr>
          <w:rFonts w:cs="Arial"/>
          <w:szCs w:val="21"/>
        </w:rPr>
      </w:pPr>
    </w:p>
    <w:p w14:paraId="041AC367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Non-CJBS class accounts total sessions – 652</w:t>
      </w:r>
    </w:p>
    <w:p w14:paraId="11C6F3AE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MPhil Economics – 284    </w:t>
      </w:r>
    </w:p>
    <w:p w14:paraId="187F029A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MPhil Land Economy – 210</w:t>
      </w:r>
    </w:p>
    <w:p w14:paraId="5B937DC0" w14:textId="77777777" w:rsidR="00D8293C" w:rsidRPr="00B85184" w:rsidRDefault="00D8293C" w:rsidP="00D8293C">
      <w:pPr>
        <w:rPr>
          <w:rFonts w:cs="Arial"/>
        </w:rPr>
      </w:pPr>
      <w:r w:rsidRPr="00B85184">
        <w:rPr>
          <w:rFonts w:cs="Arial"/>
        </w:rPr>
        <w:t>Institute of Continuing Education – 91</w:t>
      </w:r>
    </w:p>
    <w:p w14:paraId="444C043E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Undergraduates Economics – 57</w:t>
      </w:r>
    </w:p>
    <w:p w14:paraId="334BA208" w14:textId="77777777" w:rsidR="00D8293C" w:rsidRPr="00B85184" w:rsidRDefault="00D8293C" w:rsidP="00D8293C">
      <w:pPr>
        <w:tabs>
          <w:tab w:val="left" w:pos="6240"/>
        </w:tabs>
        <w:rPr>
          <w:rFonts w:cs="Arial"/>
          <w:szCs w:val="21"/>
        </w:rPr>
      </w:pPr>
      <w:r w:rsidRPr="00B85184">
        <w:rPr>
          <w:rFonts w:cs="Arial"/>
          <w:szCs w:val="21"/>
        </w:rPr>
        <w:t>Bioscience – 6</w:t>
      </w:r>
    </w:p>
    <w:p w14:paraId="7793C8C5" w14:textId="77777777" w:rsidR="00D8293C" w:rsidRPr="00B85184" w:rsidRDefault="00D8293C" w:rsidP="00D8293C">
      <w:pPr>
        <w:tabs>
          <w:tab w:val="left" w:pos="6240"/>
        </w:tabs>
        <w:rPr>
          <w:rFonts w:cs="Arial"/>
          <w:szCs w:val="21"/>
        </w:rPr>
      </w:pPr>
      <w:r w:rsidRPr="00B85184">
        <w:rPr>
          <w:rFonts w:cs="Arial"/>
        </w:rPr>
        <w:t>MET Engineering - 2</w:t>
      </w:r>
    </w:p>
    <w:p w14:paraId="7B8A32C9" w14:textId="77777777" w:rsidR="00D8293C" w:rsidRPr="00B85184" w:rsidRDefault="00D8293C" w:rsidP="00D8293C">
      <w:pPr>
        <w:rPr>
          <w:rFonts w:cs="Arial"/>
          <w:szCs w:val="21"/>
        </w:rPr>
      </w:pPr>
      <w:proofErr w:type="spellStart"/>
      <w:r w:rsidRPr="00B85184">
        <w:rPr>
          <w:rFonts w:cs="Arial"/>
        </w:rPr>
        <w:t>MSt</w:t>
      </w:r>
      <w:proofErr w:type="spellEnd"/>
      <w:r w:rsidRPr="00B85184">
        <w:rPr>
          <w:rFonts w:cs="Arial"/>
        </w:rPr>
        <w:t xml:space="preserve"> Sustainability Leadership - 1</w:t>
      </w:r>
      <w:r w:rsidRPr="00B85184">
        <w:rPr>
          <w:rFonts w:cs="Arial"/>
          <w:szCs w:val="21"/>
        </w:rPr>
        <w:t xml:space="preserve"> </w:t>
      </w:r>
    </w:p>
    <w:p w14:paraId="7FCB47B8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Undergraduates Land Economy – 1</w:t>
      </w:r>
    </w:p>
    <w:p w14:paraId="348B640B" w14:textId="77777777" w:rsidR="00D8293C" w:rsidRPr="00B85184" w:rsidRDefault="00D8293C" w:rsidP="00D8293C">
      <w:pPr>
        <w:rPr>
          <w:rFonts w:cs="Arial"/>
          <w:szCs w:val="21"/>
        </w:rPr>
      </w:pPr>
    </w:p>
    <w:p w14:paraId="6289B9C2" w14:textId="77777777" w:rsidR="00D8293C" w:rsidRPr="00B85184" w:rsidRDefault="00D8293C" w:rsidP="00D8293C">
      <w:pPr>
        <w:rPr>
          <w:rFonts w:cs="Arial"/>
          <w:szCs w:val="21"/>
        </w:rPr>
      </w:pPr>
    </w:p>
    <w:p w14:paraId="58A8376B" w14:textId="77777777" w:rsidR="00D8293C" w:rsidRPr="00B85184" w:rsidRDefault="00D8293C" w:rsidP="00D8293C">
      <w:pPr>
        <w:rPr>
          <w:rFonts w:cs="Arial"/>
          <w:b/>
          <w:szCs w:val="21"/>
        </w:rPr>
      </w:pPr>
      <w:r w:rsidRPr="00B85184">
        <w:rPr>
          <w:rFonts w:cs="Arial"/>
          <w:b/>
          <w:szCs w:val="21"/>
        </w:rPr>
        <w:t xml:space="preserve">Class Account usage: </w:t>
      </w:r>
    </w:p>
    <w:p w14:paraId="4862EBF2" w14:textId="77777777" w:rsidR="00D8293C" w:rsidRPr="00B85184" w:rsidRDefault="00D8293C" w:rsidP="00D8293C">
      <w:pPr>
        <w:rPr>
          <w:rFonts w:cs="Arial"/>
          <w:szCs w:val="21"/>
          <w:u w:val="single"/>
        </w:rPr>
      </w:pPr>
      <w:r w:rsidRPr="00B85184">
        <w:rPr>
          <w:rFonts w:cs="Arial"/>
          <w:szCs w:val="21"/>
          <w:u w:val="single"/>
        </w:rPr>
        <w:t>2018-2019</w:t>
      </w:r>
    </w:p>
    <w:p w14:paraId="16028838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1,644 sessions – 104% increase, </w:t>
      </w:r>
      <w:r w:rsidRPr="00B85184">
        <w:rPr>
          <w:rFonts w:cs="Arial"/>
          <w:b/>
          <w:szCs w:val="21"/>
        </w:rPr>
        <w:t>87.5% from non-CJBS accounts,</w:t>
      </w:r>
      <w:r w:rsidRPr="00B85184">
        <w:rPr>
          <w:rFonts w:cs="Arial"/>
          <w:szCs w:val="21"/>
        </w:rPr>
        <w:t xml:space="preserve"> most logins from MPhil Economics students </w:t>
      </w:r>
    </w:p>
    <w:p w14:paraId="7A3095FF" w14:textId="77777777" w:rsidR="00D8293C" w:rsidRPr="00B85184" w:rsidRDefault="00D8293C" w:rsidP="00D8293C">
      <w:pPr>
        <w:rPr>
          <w:rFonts w:cs="Arial"/>
          <w:szCs w:val="21"/>
        </w:rPr>
      </w:pPr>
    </w:p>
    <w:p w14:paraId="34F746AE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CJBS </w:t>
      </w:r>
      <w:proofErr w:type="spellStart"/>
      <w:r w:rsidRPr="00B85184">
        <w:rPr>
          <w:rFonts w:cs="Arial"/>
          <w:szCs w:val="21"/>
        </w:rPr>
        <w:t>MFin</w:t>
      </w:r>
      <w:proofErr w:type="spellEnd"/>
      <w:r w:rsidRPr="00B85184">
        <w:rPr>
          <w:rFonts w:cs="Arial"/>
          <w:szCs w:val="21"/>
        </w:rPr>
        <w:t xml:space="preserve"> class account – used 100 times (all CJBS class accounts total sessions – 205)</w:t>
      </w:r>
    </w:p>
    <w:p w14:paraId="0D5F628C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MPhil Finance &amp; SMO – 61 </w:t>
      </w:r>
    </w:p>
    <w:p w14:paraId="1F544677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MBA – 26</w:t>
      </w:r>
    </w:p>
    <w:p w14:paraId="7F200025" w14:textId="77777777" w:rsidR="00D8293C" w:rsidRPr="00B85184" w:rsidRDefault="00D8293C" w:rsidP="00D8293C">
      <w:pPr>
        <w:rPr>
          <w:rFonts w:cs="Arial"/>
        </w:rPr>
      </w:pPr>
      <w:proofErr w:type="spellStart"/>
      <w:r w:rsidRPr="00B85184">
        <w:rPr>
          <w:rFonts w:cs="Arial"/>
        </w:rPr>
        <w:t>MSt</w:t>
      </w:r>
      <w:proofErr w:type="spellEnd"/>
      <w:r w:rsidRPr="00B85184">
        <w:rPr>
          <w:rFonts w:cs="Arial"/>
        </w:rPr>
        <w:t xml:space="preserve"> Social Innovation – 9</w:t>
      </w:r>
    </w:p>
    <w:p w14:paraId="09B27F22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EMBA – 4</w:t>
      </w:r>
    </w:p>
    <w:p w14:paraId="1FC40037" w14:textId="77777777" w:rsidR="00D8293C" w:rsidRPr="00B85184" w:rsidRDefault="00D8293C" w:rsidP="00D8293C">
      <w:pPr>
        <w:rPr>
          <w:rFonts w:cs="Arial"/>
        </w:rPr>
      </w:pPr>
      <w:r w:rsidRPr="00B85184">
        <w:rPr>
          <w:rFonts w:cs="Arial"/>
        </w:rPr>
        <w:t>MPhil Management – 3</w:t>
      </w:r>
    </w:p>
    <w:p w14:paraId="3D48EEAF" w14:textId="77777777" w:rsidR="00D8293C" w:rsidRPr="00B85184" w:rsidRDefault="00D8293C" w:rsidP="00D8293C">
      <w:pPr>
        <w:rPr>
          <w:rFonts w:cs="Arial"/>
          <w:szCs w:val="21"/>
        </w:rPr>
      </w:pPr>
      <w:proofErr w:type="spellStart"/>
      <w:r w:rsidRPr="00B85184">
        <w:rPr>
          <w:rFonts w:cs="Arial"/>
        </w:rPr>
        <w:lastRenderedPageBreak/>
        <w:t>MSt</w:t>
      </w:r>
      <w:proofErr w:type="spellEnd"/>
      <w:r w:rsidRPr="00B85184">
        <w:rPr>
          <w:rFonts w:cs="Arial"/>
        </w:rPr>
        <w:t xml:space="preserve"> Entrepreneurship – 2 </w:t>
      </w:r>
    </w:p>
    <w:p w14:paraId="31F98BF6" w14:textId="77777777" w:rsidR="00D8293C" w:rsidRPr="00B85184" w:rsidRDefault="00D8293C" w:rsidP="00D8293C">
      <w:pPr>
        <w:rPr>
          <w:rFonts w:cs="Arial"/>
          <w:szCs w:val="21"/>
        </w:rPr>
      </w:pPr>
    </w:p>
    <w:p w14:paraId="4D7B34C8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Non-CJBS class accounts total sessions – 1,439</w:t>
      </w:r>
    </w:p>
    <w:p w14:paraId="0AA4C363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MPhil Economics – 572    </w:t>
      </w:r>
    </w:p>
    <w:p w14:paraId="6DE86190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MPhil Land Economy – 494</w:t>
      </w:r>
    </w:p>
    <w:p w14:paraId="06F3BEC9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Undergraduates Economics – 209</w:t>
      </w:r>
    </w:p>
    <w:p w14:paraId="4FEAE708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Undergraduates Land Economy – 148</w:t>
      </w:r>
    </w:p>
    <w:p w14:paraId="01ADF8B9" w14:textId="77777777" w:rsidR="00D8293C" w:rsidRPr="00B85184" w:rsidRDefault="00D8293C" w:rsidP="00D8293C">
      <w:pPr>
        <w:tabs>
          <w:tab w:val="left" w:pos="6240"/>
        </w:tabs>
        <w:rPr>
          <w:rFonts w:cs="Arial"/>
          <w:szCs w:val="21"/>
        </w:rPr>
      </w:pPr>
      <w:r w:rsidRPr="00B85184">
        <w:rPr>
          <w:rFonts w:cs="Arial"/>
          <w:szCs w:val="21"/>
        </w:rPr>
        <w:t>Bioscience - 15</w:t>
      </w:r>
    </w:p>
    <w:p w14:paraId="0A2B8A62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</w:rPr>
        <w:t>MET Engineering - 1</w:t>
      </w:r>
    </w:p>
    <w:p w14:paraId="4368756B" w14:textId="77777777" w:rsidR="00D8293C" w:rsidRPr="00B85184" w:rsidRDefault="00D8293C" w:rsidP="00D8293C">
      <w:pPr>
        <w:rPr>
          <w:rFonts w:cs="Arial"/>
          <w:szCs w:val="21"/>
        </w:rPr>
      </w:pPr>
    </w:p>
    <w:p w14:paraId="196D73F6" w14:textId="77777777" w:rsidR="00D8293C" w:rsidRPr="00B85184" w:rsidRDefault="00D8293C" w:rsidP="00D8293C">
      <w:pPr>
        <w:rPr>
          <w:rFonts w:cs="Arial"/>
          <w:b/>
          <w:szCs w:val="21"/>
        </w:rPr>
      </w:pPr>
      <w:r w:rsidRPr="00B85184">
        <w:rPr>
          <w:rFonts w:cs="Arial"/>
          <w:b/>
          <w:szCs w:val="21"/>
        </w:rPr>
        <w:t xml:space="preserve">Class Account usage: </w:t>
      </w:r>
    </w:p>
    <w:p w14:paraId="170676B7" w14:textId="77777777" w:rsidR="00D8293C" w:rsidRPr="00B85184" w:rsidRDefault="00D8293C" w:rsidP="00D8293C">
      <w:pPr>
        <w:rPr>
          <w:rFonts w:cs="Arial"/>
          <w:szCs w:val="21"/>
          <w:u w:val="single"/>
        </w:rPr>
      </w:pPr>
      <w:r w:rsidRPr="00B85184">
        <w:rPr>
          <w:rFonts w:cs="Arial"/>
          <w:szCs w:val="21"/>
          <w:u w:val="single"/>
        </w:rPr>
        <w:t>2017-2018</w:t>
      </w:r>
    </w:p>
    <w:p w14:paraId="6E0515DB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805 sessions – 34% decrease, </w:t>
      </w:r>
      <w:r w:rsidRPr="00B85184">
        <w:rPr>
          <w:rFonts w:cs="Arial"/>
          <w:b/>
          <w:szCs w:val="21"/>
        </w:rPr>
        <w:t>89% from non-CJBS accounts,</w:t>
      </w:r>
      <w:r w:rsidRPr="00B85184">
        <w:rPr>
          <w:rFonts w:cs="Arial"/>
          <w:szCs w:val="21"/>
        </w:rPr>
        <w:t xml:space="preserve"> most logins from MPhil Economics students </w:t>
      </w:r>
    </w:p>
    <w:p w14:paraId="5424686B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CJBS MPhil Finance class account – used 59 times (all CJBS class accounts total sessions – 87)</w:t>
      </w:r>
    </w:p>
    <w:p w14:paraId="13C6C670" w14:textId="77777777" w:rsidR="00D8293C" w:rsidRPr="00B85184" w:rsidRDefault="00D8293C" w:rsidP="00D8293C">
      <w:pPr>
        <w:rPr>
          <w:rFonts w:cs="Arial"/>
          <w:szCs w:val="21"/>
        </w:rPr>
      </w:pPr>
      <w:proofErr w:type="spellStart"/>
      <w:r w:rsidRPr="00B85184">
        <w:rPr>
          <w:rFonts w:cs="Arial"/>
          <w:szCs w:val="21"/>
        </w:rPr>
        <w:t>MFin</w:t>
      </w:r>
      <w:proofErr w:type="spellEnd"/>
      <w:r w:rsidRPr="00B85184">
        <w:rPr>
          <w:rFonts w:cs="Arial"/>
          <w:szCs w:val="21"/>
        </w:rPr>
        <w:t xml:space="preserve"> – 8</w:t>
      </w:r>
    </w:p>
    <w:p w14:paraId="4BB769F0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MBA – 7 </w:t>
      </w:r>
    </w:p>
    <w:p w14:paraId="5667FF51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EMBA – 7</w:t>
      </w:r>
    </w:p>
    <w:p w14:paraId="6EBAAC2D" w14:textId="77777777" w:rsidR="00D8293C" w:rsidRPr="00B85184" w:rsidRDefault="00D8293C" w:rsidP="00D8293C">
      <w:pPr>
        <w:rPr>
          <w:rFonts w:cs="Arial"/>
          <w:szCs w:val="21"/>
        </w:rPr>
      </w:pPr>
      <w:proofErr w:type="spellStart"/>
      <w:r w:rsidRPr="00B85184">
        <w:rPr>
          <w:rFonts w:cs="Arial"/>
        </w:rPr>
        <w:t>MSt</w:t>
      </w:r>
      <w:proofErr w:type="spellEnd"/>
      <w:r w:rsidRPr="00B85184">
        <w:rPr>
          <w:rFonts w:cs="Arial"/>
        </w:rPr>
        <w:t xml:space="preserve"> Social Innovation - 6</w:t>
      </w:r>
    </w:p>
    <w:p w14:paraId="0A6C2DD1" w14:textId="77777777" w:rsidR="00D8293C" w:rsidRPr="00B85184" w:rsidRDefault="00D8293C" w:rsidP="00D8293C">
      <w:pPr>
        <w:rPr>
          <w:rFonts w:cs="Arial"/>
          <w:szCs w:val="21"/>
        </w:rPr>
      </w:pPr>
    </w:p>
    <w:p w14:paraId="73265AF4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Non-CJBS class accounts total sessions – 718</w:t>
      </w:r>
    </w:p>
    <w:p w14:paraId="217C2D0A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MPhil Economics – 269    </w:t>
      </w:r>
    </w:p>
    <w:p w14:paraId="33D8AFC7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Undergraduates Economics – 215</w:t>
      </w:r>
    </w:p>
    <w:p w14:paraId="1ADC224A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MPhil Land Economy – 174</w:t>
      </w:r>
    </w:p>
    <w:p w14:paraId="0A1C1ED1" w14:textId="77777777" w:rsidR="00D8293C" w:rsidRPr="00B85184" w:rsidRDefault="00D8293C" w:rsidP="00D8293C">
      <w:pPr>
        <w:tabs>
          <w:tab w:val="left" w:pos="6240"/>
        </w:tabs>
        <w:rPr>
          <w:rFonts w:cs="Arial"/>
          <w:szCs w:val="21"/>
        </w:rPr>
      </w:pPr>
      <w:r w:rsidRPr="00B85184">
        <w:rPr>
          <w:rFonts w:cs="Arial"/>
          <w:szCs w:val="21"/>
        </w:rPr>
        <w:t>Bioscience - 40</w:t>
      </w:r>
    </w:p>
    <w:p w14:paraId="73D6F8A9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</w:rPr>
        <w:t>MPhil Sociology</w:t>
      </w:r>
      <w:r w:rsidRPr="00B85184">
        <w:rPr>
          <w:rFonts w:cs="Arial"/>
          <w:szCs w:val="21"/>
        </w:rPr>
        <w:t xml:space="preserve"> – 16</w:t>
      </w:r>
    </w:p>
    <w:p w14:paraId="190E6934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Undergraduates Land Economy – 3</w:t>
      </w:r>
    </w:p>
    <w:p w14:paraId="58E6A277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</w:rPr>
        <w:t>MET Engineering - 1</w:t>
      </w:r>
    </w:p>
    <w:p w14:paraId="22F3A060" w14:textId="77777777" w:rsidR="00D8293C" w:rsidRPr="00B85184" w:rsidRDefault="00D8293C" w:rsidP="00D8293C">
      <w:pPr>
        <w:rPr>
          <w:rFonts w:cs="Arial"/>
          <w:b/>
          <w:szCs w:val="21"/>
        </w:rPr>
      </w:pPr>
      <w:r w:rsidRPr="00B85184">
        <w:rPr>
          <w:rFonts w:cs="Arial"/>
          <w:b/>
          <w:szCs w:val="21"/>
        </w:rPr>
        <w:t xml:space="preserve">Class Account usage: </w:t>
      </w:r>
    </w:p>
    <w:p w14:paraId="775C40FD" w14:textId="77777777" w:rsidR="00D8293C" w:rsidRPr="00B85184" w:rsidRDefault="00D8293C" w:rsidP="00D8293C">
      <w:pPr>
        <w:rPr>
          <w:rFonts w:cs="Arial"/>
          <w:szCs w:val="21"/>
          <w:u w:val="single"/>
        </w:rPr>
      </w:pPr>
      <w:r w:rsidRPr="00B85184">
        <w:rPr>
          <w:rFonts w:cs="Arial"/>
          <w:szCs w:val="21"/>
          <w:u w:val="single"/>
        </w:rPr>
        <w:t>2016-2017</w:t>
      </w:r>
    </w:p>
    <w:p w14:paraId="29361A01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1217 sessions – 273% increase, </w:t>
      </w:r>
      <w:r w:rsidRPr="00B85184">
        <w:rPr>
          <w:rFonts w:cs="Arial"/>
          <w:b/>
          <w:szCs w:val="21"/>
        </w:rPr>
        <w:t>98% from non-CJBS accounts,</w:t>
      </w:r>
      <w:r w:rsidRPr="00B85184">
        <w:rPr>
          <w:rFonts w:cs="Arial"/>
          <w:szCs w:val="21"/>
        </w:rPr>
        <w:t xml:space="preserve"> most logins from Undergraduates Economics </w:t>
      </w:r>
    </w:p>
    <w:p w14:paraId="1B906804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MBA class account – used 25 times (all CJBS class accounts total sessions – 30)</w:t>
      </w:r>
    </w:p>
    <w:p w14:paraId="0DF31827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MPhil Finance – 4</w:t>
      </w:r>
    </w:p>
    <w:p w14:paraId="41F25A92" w14:textId="77777777" w:rsidR="00D8293C" w:rsidRPr="00B85184" w:rsidRDefault="00D8293C" w:rsidP="00D8293C">
      <w:pPr>
        <w:rPr>
          <w:rFonts w:cs="Arial"/>
          <w:szCs w:val="21"/>
        </w:rPr>
      </w:pPr>
      <w:proofErr w:type="spellStart"/>
      <w:r w:rsidRPr="00B85184">
        <w:rPr>
          <w:rFonts w:cs="Arial"/>
          <w:szCs w:val="21"/>
        </w:rPr>
        <w:lastRenderedPageBreak/>
        <w:t>MFin</w:t>
      </w:r>
      <w:proofErr w:type="spellEnd"/>
      <w:r w:rsidRPr="00B85184">
        <w:rPr>
          <w:rFonts w:cs="Arial"/>
          <w:szCs w:val="21"/>
        </w:rPr>
        <w:t xml:space="preserve"> – 1</w:t>
      </w:r>
    </w:p>
    <w:p w14:paraId="09897B0B" w14:textId="77777777" w:rsidR="00D8293C" w:rsidRPr="00B85184" w:rsidRDefault="00D8293C" w:rsidP="00D8293C">
      <w:pPr>
        <w:rPr>
          <w:rFonts w:cs="Arial"/>
          <w:szCs w:val="21"/>
        </w:rPr>
      </w:pPr>
    </w:p>
    <w:p w14:paraId="7A420CF7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Non-CJBS class accounts total sessions – 1187</w:t>
      </w:r>
    </w:p>
    <w:p w14:paraId="52F853DE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Undergraduates Economics – 1007</w:t>
      </w:r>
    </w:p>
    <w:p w14:paraId="1BB65A78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 xml:space="preserve">MPhil Economics – 162    </w:t>
      </w:r>
    </w:p>
    <w:p w14:paraId="3DB979DF" w14:textId="77777777" w:rsidR="00D8293C" w:rsidRPr="00B85184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Land Economy – 12</w:t>
      </w:r>
    </w:p>
    <w:p w14:paraId="0F853668" w14:textId="77777777" w:rsidR="00D8293C" w:rsidRPr="00716223" w:rsidRDefault="00D8293C" w:rsidP="00D8293C">
      <w:pPr>
        <w:rPr>
          <w:rFonts w:cs="Arial"/>
          <w:szCs w:val="21"/>
        </w:rPr>
      </w:pPr>
      <w:r w:rsidRPr="00B85184">
        <w:rPr>
          <w:rFonts w:cs="Arial"/>
          <w:szCs w:val="21"/>
        </w:rPr>
        <w:t>Bioscience - 6</w:t>
      </w:r>
    </w:p>
    <w:p w14:paraId="78823C33" w14:textId="374C58E7" w:rsidR="00417540" w:rsidRDefault="00417540" w:rsidP="004D6ADE">
      <w:pPr>
        <w:spacing w:after="200"/>
        <w:rPr>
          <w:rFonts w:cs="Arial"/>
          <w:szCs w:val="21"/>
        </w:rPr>
      </w:pPr>
    </w:p>
    <w:p w14:paraId="06FB70CF" w14:textId="77777777" w:rsidR="00417540" w:rsidRDefault="00417540" w:rsidP="004D6ADE">
      <w:pPr>
        <w:spacing w:after="200"/>
        <w:rPr>
          <w:rFonts w:cs="Arial"/>
          <w:szCs w:val="21"/>
        </w:rPr>
      </w:pPr>
    </w:p>
    <w:p w14:paraId="3B9A8050" w14:textId="263CCF1A" w:rsidR="003C33DC" w:rsidRDefault="003C33DC" w:rsidP="004D6ADE">
      <w:pPr>
        <w:spacing w:after="200"/>
        <w:rPr>
          <w:rFonts w:cs="Arial"/>
          <w:szCs w:val="21"/>
        </w:rPr>
      </w:pPr>
    </w:p>
    <w:p w14:paraId="54C113AD" w14:textId="0850EDA3" w:rsidR="00FB781E" w:rsidRDefault="00FB781E" w:rsidP="004D6ADE">
      <w:pPr>
        <w:spacing w:after="200"/>
        <w:rPr>
          <w:rFonts w:cs="Arial"/>
          <w:szCs w:val="21"/>
        </w:rPr>
      </w:pPr>
    </w:p>
    <w:p w14:paraId="3139570D" w14:textId="77777777" w:rsidR="0025118F" w:rsidRDefault="0025118F" w:rsidP="004D6ADE">
      <w:pPr>
        <w:spacing w:after="200"/>
        <w:rPr>
          <w:rFonts w:cs="Arial"/>
          <w:szCs w:val="21"/>
        </w:rPr>
      </w:pPr>
    </w:p>
    <w:p w14:paraId="7FCD6D54" w14:textId="77777777" w:rsidR="00B713EA" w:rsidRPr="00716223" w:rsidRDefault="00B713EA">
      <w:pPr>
        <w:spacing w:after="200"/>
        <w:rPr>
          <w:rFonts w:cs="Arial"/>
          <w:szCs w:val="21"/>
        </w:rPr>
      </w:pPr>
    </w:p>
    <w:sectPr w:rsidR="00B713EA" w:rsidRPr="00716223" w:rsidSect="00E4077F">
      <w:footerReference w:type="default" r:id="rId13"/>
      <w:headerReference w:type="first" r:id="rId14"/>
      <w:footerReference w:type="first" r:id="rId15"/>
      <w:pgSz w:w="11906" w:h="16838" w:code="9"/>
      <w:pgMar w:top="1396" w:right="1440" w:bottom="1440" w:left="1304" w:header="709" w:footer="1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261A2" w14:textId="77777777" w:rsidR="0081082C" w:rsidRDefault="0081082C" w:rsidP="006410D6">
      <w:pPr>
        <w:spacing w:after="0" w:line="240" w:lineRule="auto"/>
      </w:pPr>
      <w:r>
        <w:separator/>
      </w:r>
    </w:p>
  </w:endnote>
  <w:endnote w:type="continuationSeparator" w:id="0">
    <w:p w14:paraId="5B53EC35" w14:textId="77777777" w:rsidR="0081082C" w:rsidRDefault="0081082C" w:rsidP="0064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3259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A9633" w14:textId="77777777" w:rsidR="002F6A0E" w:rsidRDefault="002F6A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8E0E776" w14:textId="77777777" w:rsidR="002F6A0E" w:rsidRDefault="002F6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060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F85EF" w14:textId="77777777" w:rsidR="002F6A0E" w:rsidRDefault="002F6A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5206AE" w14:textId="77777777" w:rsidR="002F6A0E" w:rsidRDefault="002F6A0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B8C38D9" wp14:editId="5D6DB492">
          <wp:simplePos x="0" y="0"/>
          <wp:positionH relativeFrom="column">
            <wp:posOffset>-467199</wp:posOffset>
          </wp:positionH>
          <wp:positionV relativeFrom="paragraph">
            <wp:posOffset>49530</wp:posOffset>
          </wp:positionV>
          <wp:extent cx="2051685" cy="687705"/>
          <wp:effectExtent l="0" t="0" r="5715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C JBS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89649" w14:textId="77777777" w:rsidR="0081082C" w:rsidRDefault="0081082C" w:rsidP="006410D6">
      <w:pPr>
        <w:spacing w:after="0" w:line="240" w:lineRule="auto"/>
      </w:pPr>
      <w:r>
        <w:separator/>
      </w:r>
    </w:p>
  </w:footnote>
  <w:footnote w:type="continuationSeparator" w:id="0">
    <w:p w14:paraId="305082B9" w14:textId="77777777" w:rsidR="0081082C" w:rsidRDefault="0081082C" w:rsidP="006410D6">
      <w:pPr>
        <w:spacing w:after="0" w:line="240" w:lineRule="auto"/>
      </w:pPr>
      <w:r>
        <w:continuationSeparator/>
      </w:r>
    </w:p>
  </w:footnote>
  <w:footnote w:id="1">
    <w:p w14:paraId="477660FB" w14:textId="77777777" w:rsidR="002F6A0E" w:rsidRDefault="002F6A0E">
      <w:pPr>
        <w:pStyle w:val="FootnoteText"/>
      </w:pPr>
      <w:r>
        <w:rPr>
          <w:rStyle w:val="FootnoteReference"/>
        </w:rPr>
        <w:footnoteRef/>
      </w:r>
      <w:r>
        <w:t xml:space="preserve"> New course added since our August 2015 report</w:t>
      </w:r>
    </w:p>
  </w:footnote>
  <w:footnote w:id="2">
    <w:p w14:paraId="23736749" w14:textId="41BA86DC" w:rsidR="002F6A0E" w:rsidRDefault="002F6A0E">
      <w:pPr>
        <w:pStyle w:val="FootnoteText"/>
      </w:pPr>
      <w:r>
        <w:rPr>
          <w:rStyle w:val="FootnoteReference"/>
        </w:rPr>
        <w:footnoteRef/>
      </w:r>
      <w:r>
        <w:t xml:space="preserve"> The first undergraduate class account following a change in WRDS T&amp;C, created after our mid-award update. </w:t>
      </w:r>
      <w:r w:rsidR="00D853CB">
        <w:t>They were</w:t>
      </w:r>
      <w:r w:rsidR="00C32722">
        <w:t xml:space="preserve"> soon</w:t>
      </w:r>
      <w:r w:rsidR="00D853CB">
        <w:t xml:space="preserve"> followed by students from Land Economy and History, </w:t>
      </w:r>
      <w:r w:rsidR="00C32722">
        <w:t>learning</w:t>
      </w:r>
      <w:r w:rsidR="00D853CB">
        <w:t xml:space="preserve"> valuable research skills </w:t>
      </w:r>
      <w:r w:rsidR="00C32722">
        <w:t>during their dissertation phase.</w:t>
      </w:r>
    </w:p>
  </w:footnote>
  <w:footnote w:id="3">
    <w:p w14:paraId="1D4E16CA" w14:textId="77777777" w:rsidR="002F6A0E" w:rsidRPr="00B83BDC" w:rsidRDefault="002F6A0E" w:rsidP="00B83BDC">
      <w:pPr>
        <w:rPr>
          <w:rFonts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83BDC">
        <w:rPr>
          <w:rFonts w:cs="Arial"/>
          <w:sz w:val="20"/>
          <w:szCs w:val="20"/>
        </w:rPr>
        <w:t xml:space="preserve">CERF currently fund access to the WRDS platform itself (including SSH access) and the datasets: </w:t>
      </w:r>
      <w:proofErr w:type="spellStart"/>
      <w:r w:rsidRPr="00B83BDC">
        <w:rPr>
          <w:rFonts w:cs="Arial"/>
          <w:sz w:val="20"/>
          <w:szCs w:val="20"/>
        </w:rPr>
        <w:t>Compustat</w:t>
      </w:r>
      <w:proofErr w:type="spellEnd"/>
      <w:r w:rsidRPr="00B83BDC">
        <w:rPr>
          <w:rFonts w:cs="Arial"/>
          <w:sz w:val="20"/>
          <w:szCs w:val="20"/>
        </w:rPr>
        <w:t xml:space="preserve">, CRSP and </w:t>
      </w:r>
      <w:proofErr w:type="spellStart"/>
      <w:r w:rsidRPr="00B83BDC">
        <w:rPr>
          <w:rFonts w:cs="Arial"/>
          <w:sz w:val="20"/>
          <w:szCs w:val="20"/>
        </w:rPr>
        <w:t>Eventus</w:t>
      </w:r>
      <w:proofErr w:type="spellEnd"/>
      <w:r w:rsidRPr="00B83BDC">
        <w:rPr>
          <w:rFonts w:cs="Arial"/>
          <w:sz w:val="20"/>
          <w:szCs w:val="20"/>
        </w:rPr>
        <w:t>. We have included other popular datasets accessed through the WRDS platform to give a more complete picture of its use.</w:t>
      </w:r>
    </w:p>
    <w:p w14:paraId="57CD10DC" w14:textId="77777777" w:rsidR="002F6A0E" w:rsidRDefault="002F6A0E">
      <w:pPr>
        <w:pStyle w:val="FootnoteText"/>
      </w:pPr>
    </w:p>
  </w:footnote>
  <w:footnote w:id="4">
    <w:p w14:paraId="5C2124A3" w14:textId="6204F1F5" w:rsidR="00C611C6" w:rsidRDefault="00C611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This databases</w:t>
      </w:r>
      <w:proofErr w:type="gramEnd"/>
      <w:r>
        <w:t xml:space="preserve"> was </w:t>
      </w:r>
      <w:r w:rsidR="00DC0B50">
        <w:t xml:space="preserve">bought specifically to support this person’s research, but has been popular with others. Last year, </w:t>
      </w:r>
      <w:r w:rsidR="00DC0B50" w:rsidRPr="00DC0B50">
        <w:t>1,272 queries</w:t>
      </w:r>
      <w:r w:rsidR="00DC0B50">
        <w:t xml:space="preserve"> we’re generated by a College researcher on this database</w:t>
      </w:r>
      <w:r w:rsidR="00957E85">
        <w:t>.</w:t>
      </w:r>
    </w:p>
  </w:footnote>
  <w:footnote w:id="5">
    <w:p w14:paraId="2ABBF04F" w14:textId="71CA1541" w:rsidR="009E084E" w:rsidRDefault="009E084E">
      <w:pPr>
        <w:pStyle w:val="FootnoteText"/>
      </w:pPr>
      <w:r>
        <w:rPr>
          <w:rStyle w:val="FootnoteReference"/>
        </w:rPr>
        <w:footnoteRef/>
      </w:r>
      <w:r>
        <w:t xml:space="preserve"> 2016</w:t>
      </w:r>
      <w:r w:rsidR="00173233">
        <w:t>-17</w:t>
      </w:r>
    </w:p>
  </w:footnote>
  <w:footnote w:id="6">
    <w:p w14:paraId="02A337FA" w14:textId="0042798E" w:rsidR="00173233" w:rsidRDefault="00173233">
      <w:pPr>
        <w:pStyle w:val="FootnoteText"/>
      </w:pPr>
      <w:r>
        <w:rPr>
          <w:rStyle w:val="FootnoteReference"/>
        </w:rPr>
        <w:footnoteRef/>
      </w:r>
      <w:r>
        <w:t xml:space="preserve"> 2017</w:t>
      </w:r>
      <w:r w:rsidR="00F1021B">
        <w:t>-18</w:t>
      </w:r>
    </w:p>
  </w:footnote>
  <w:footnote w:id="7">
    <w:p w14:paraId="0D0D6B92" w14:textId="77F3CF39" w:rsidR="00F1021B" w:rsidRDefault="00F1021B">
      <w:pPr>
        <w:pStyle w:val="FootnoteText"/>
      </w:pPr>
      <w:r>
        <w:rPr>
          <w:rStyle w:val="FootnoteReference"/>
        </w:rPr>
        <w:footnoteRef/>
      </w:r>
      <w:r>
        <w:t xml:space="preserve"> 2018-19</w:t>
      </w:r>
    </w:p>
  </w:footnote>
  <w:footnote w:id="8">
    <w:p w14:paraId="41E23ADC" w14:textId="4CEC2F9A" w:rsidR="00F1021B" w:rsidRDefault="00F1021B">
      <w:pPr>
        <w:pStyle w:val="FootnoteText"/>
      </w:pPr>
      <w:r>
        <w:rPr>
          <w:rStyle w:val="FootnoteReference"/>
        </w:rPr>
        <w:footnoteRef/>
      </w:r>
      <w:r>
        <w:t xml:space="preserve"> 2016-17</w:t>
      </w:r>
    </w:p>
  </w:footnote>
  <w:footnote w:id="9">
    <w:p w14:paraId="7E142AE7" w14:textId="34576FA4" w:rsidR="00F90874" w:rsidRDefault="00F90874">
      <w:pPr>
        <w:pStyle w:val="FootnoteText"/>
      </w:pPr>
      <w:r>
        <w:rPr>
          <w:rStyle w:val="FootnoteReference"/>
        </w:rPr>
        <w:footnoteRef/>
      </w:r>
      <w:r>
        <w:t xml:space="preserve"> 2017-18</w:t>
      </w:r>
    </w:p>
  </w:footnote>
  <w:footnote w:id="10">
    <w:p w14:paraId="7843CB2B" w14:textId="7D8F5ABD" w:rsidR="00F90874" w:rsidRDefault="00F90874">
      <w:pPr>
        <w:pStyle w:val="FootnoteText"/>
      </w:pPr>
      <w:r>
        <w:rPr>
          <w:rStyle w:val="FootnoteReference"/>
        </w:rPr>
        <w:footnoteRef/>
      </w:r>
      <w:r>
        <w:t xml:space="preserve"> 2018-19</w:t>
      </w:r>
    </w:p>
  </w:footnote>
  <w:footnote w:id="11">
    <w:p w14:paraId="7C23E410" w14:textId="77777777" w:rsidR="00D8293C" w:rsidRDefault="00D8293C" w:rsidP="00D8293C">
      <w:pPr>
        <w:pStyle w:val="FootnoteText"/>
      </w:pPr>
      <w:r>
        <w:rPr>
          <w:rStyle w:val="FootnoteReference"/>
        </w:rPr>
        <w:footnoteRef/>
      </w:r>
      <w:r>
        <w:t xml:space="preserve"> New course added since our August 2015 report</w:t>
      </w:r>
    </w:p>
  </w:footnote>
  <w:footnote w:id="12">
    <w:p w14:paraId="07F14389" w14:textId="77777777" w:rsidR="00D8293C" w:rsidRDefault="00D8293C" w:rsidP="00D8293C">
      <w:pPr>
        <w:pStyle w:val="FootnoteText"/>
      </w:pPr>
      <w:r>
        <w:rPr>
          <w:rStyle w:val="FootnoteReference"/>
        </w:rPr>
        <w:footnoteRef/>
      </w:r>
      <w:r>
        <w:t xml:space="preserve"> The first undergraduate class account following a change in WRDS T&amp;C, created after our mid-award update. Figures for this group are from Easter term onwards. If usage carries on into 2016-17, this group could be a </w:t>
      </w:r>
      <w:proofErr w:type="spellStart"/>
      <w:r>
        <w:t>richsource</w:t>
      </w:r>
      <w:proofErr w:type="spellEnd"/>
      <w:r>
        <w:t xml:space="preserve"> for new usage.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B12F" w14:textId="77777777" w:rsidR="002F6A0E" w:rsidRDefault="002F6A0E" w:rsidP="00E5417F">
    <w:pPr>
      <w:pStyle w:val="Docheader2CJBS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0D783" wp14:editId="7FB88D22">
              <wp:simplePos x="0" y="0"/>
              <wp:positionH relativeFrom="column">
                <wp:posOffset>-854710</wp:posOffset>
              </wp:positionH>
              <wp:positionV relativeFrom="paragraph">
                <wp:posOffset>-458944</wp:posOffset>
              </wp:positionV>
              <wp:extent cx="7613650" cy="139319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650" cy="1393190"/>
                      </a:xfrm>
                      <a:prstGeom prst="rect">
                        <a:avLst/>
                      </a:prstGeom>
                      <a:solidFill>
                        <a:srgbClr val="FFB8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53C2A0" id="Rectangle 1" o:spid="_x0000_s1026" style="position:absolute;margin-left:-67.3pt;margin-top:-36.15pt;width:599.5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" fillcolor="#ffb81c" stroked="f" strokeweight="2pt"/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0B5BAB" wp14:editId="5CC894F2">
              <wp:simplePos x="0" y="0"/>
              <wp:positionH relativeFrom="column">
                <wp:posOffset>-98103</wp:posOffset>
              </wp:positionH>
              <wp:positionV relativeFrom="paragraph">
                <wp:posOffset>-39370</wp:posOffset>
              </wp:positionV>
              <wp:extent cx="6228080" cy="626744"/>
              <wp:effectExtent l="0" t="0" r="20320" b="25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080" cy="626744"/>
                        <a:chOff x="0" y="0"/>
                        <a:chExt cx="6228175" cy="627073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74" cy="627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EA441" w14:textId="77777777" w:rsidR="002F6A0E" w:rsidRPr="006410D6" w:rsidRDefault="002F6A0E" w:rsidP="00405AB9">
                            <w:pPr>
                              <w:pStyle w:val="Docheader1CJBS"/>
                            </w:pPr>
                            <w:r w:rsidRPr="006410D6">
                              <w:t>Cambridge Judge Business School</w:t>
                            </w:r>
                          </w:p>
                          <w:p w14:paraId="2B80495A" w14:textId="77777777" w:rsidR="002F6A0E" w:rsidRPr="006410D6" w:rsidRDefault="002F6A0E" w:rsidP="00405AB9">
                            <w:pPr>
                              <w:pStyle w:val="Docheader2CJBS"/>
                            </w:pPr>
                            <w:r>
                              <w:t>Information &amp; Library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" name="Straight Connector 4"/>
                      <wps:cNvCnPr/>
                      <wps:spPr>
                        <a:xfrm>
                          <a:off x="95140" y="274848"/>
                          <a:ext cx="6127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Straight Connector 6"/>
                      <wps:cNvCnPr/>
                      <wps:spPr>
                        <a:xfrm>
                          <a:off x="100425" y="517983"/>
                          <a:ext cx="6127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0B5BAB" id="Group 7" o:spid="_x0000_s1026" style="position:absolute;margin-left:-7.7pt;margin-top:-3.1pt;width:490.4pt;height:49.35pt;z-index:251660288" coordsize="62281,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5890;height:6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<v:textbox style="mso-fit-shape-to-text:t">
                  <w:txbxContent>
                    <w:p w14:paraId="6DCEA441" w14:textId="77777777" w:rsidR="002F6A0E" w:rsidRPr="006410D6" w:rsidRDefault="002F6A0E" w:rsidP="00405AB9">
                      <w:pPr>
                        <w:pStyle w:val="Docheader1CJBS"/>
                      </w:pPr>
                      <w:r w:rsidRPr="006410D6">
                        <w:t>Cambridge Judge Business School</w:t>
                      </w:r>
                    </w:p>
                    <w:p w14:paraId="2B80495A" w14:textId="77777777" w:rsidR="002F6A0E" w:rsidRPr="006410D6" w:rsidRDefault="002F6A0E" w:rsidP="00405AB9">
                      <w:pPr>
                        <w:pStyle w:val="Docheader2CJBS"/>
                      </w:pPr>
                      <w:r>
                        <w:t>Information &amp; Library Services</w:t>
                      </w:r>
                    </w:p>
                  </w:txbxContent>
                </v:textbox>
              </v:shape>
              <v:line id="Straight Connector 4" o:spid="_x0000_s1028" style="position:absolute;visibility:visible;mso-wrap-style:square" from="951,2748" to="62228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" strokecolor="black [3213]" strokeweight="1.5pt"/>
              <v:line id="Straight Connector 6" o:spid="_x0000_s1029" style="position:absolute;visibility:visible;mso-wrap-style:square" from="1004,5179" to="62281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" strokecolor="black [3213]" strokeweight=".5pt">
                <v:stroke dashstyle="3 1"/>
              </v:line>
            </v:group>
          </w:pict>
        </mc:Fallback>
      </mc:AlternateContent>
    </w:r>
  </w:p>
  <w:p w14:paraId="790A30DC" w14:textId="77777777" w:rsidR="002F6A0E" w:rsidRDefault="002F6A0E">
    <w:pPr>
      <w:pStyle w:val="Header"/>
    </w:pPr>
  </w:p>
  <w:p w14:paraId="1701717E" w14:textId="77777777" w:rsidR="002F6A0E" w:rsidRDefault="002F6A0E">
    <w:pPr>
      <w:pStyle w:val="Header"/>
    </w:pPr>
  </w:p>
  <w:p w14:paraId="2D6BB522" w14:textId="77777777" w:rsidR="002F6A0E" w:rsidRDefault="002F6A0E" w:rsidP="006129E9">
    <w:pPr>
      <w:pStyle w:val="Docheader2CJBS"/>
    </w:pPr>
  </w:p>
  <w:p w14:paraId="1810A256" w14:textId="77777777" w:rsidR="002F6A0E" w:rsidRDefault="002F6A0E" w:rsidP="006129E9">
    <w:pPr>
      <w:pStyle w:val="Docheader2CJBS"/>
    </w:pPr>
  </w:p>
  <w:p w14:paraId="51306D92" w14:textId="3CD29337" w:rsidR="002F6A0E" w:rsidRDefault="002F6A0E" w:rsidP="006129E9">
    <w:pPr>
      <w:pStyle w:val="Docheader2CJBS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607025A" wp14:editId="25F1E288">
          <wp:simplePos x="0" y="0"/>
          <wp:positionH relativeFrom="column">
            <wp:posOffset>-380365</wp:posOffset>
          </wp:positionH>
          <wp:positionV relativeFrom="paragraph">
            <wp:posOffset>9209405</wp:posOffset>
          </wp:positionV>
          <wp:extent cx="2051685" cy="687705"/>
          <wp:effectExtent l="0" t="0" r="5715" b="0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C JBS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WRDS usage: 201</w:t>
    </w:r>
    <w:r w:rsidR="001074B4">
      <w:t>9</w:t>
    </w:r>
    <w:r>
      <w:t>-20</w:t>
    </w:r>
    <w:r w:rsidR="001074B4">
      <w:t xml:space="preserve">20, including data from previous years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5E2F"/>
    <w:multiLevelType w:val="hybridMultilevel"/>
    <w:tmpl w:val="E54E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EC1"/>
    <w:multiLevelType w:val="hybridMultilevel"/>
    <w:tmpl w:val="0240AD08"/>
    <w:lvl w:ilvl="0" w:tplc="E94A67D6">
      <w:start w:val="1"/>
      <w:numFmt w:val="decimal"/>
      <w:pStyle w:val="1stlevelnumberedlistCJBS"/>
      <w:lvlText w:val="%1."/>
      <w:lvlJc w:val="left"/>
      <w:pPr>
        <w:ind w:left="360" w:hanging="360"/>
      </w:pPr>
    </w:lvl>
    <w:lvl w:ilvl="1" w:tplc="8FD6AECE">
      <w:start w:val="1"/>
      <w:numFmt w:val="lowerLetter"/>
      <w:pStyle w:val="2ndlevelnumberedlistCJBS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9090C"/>
    <w:multiLevelType w:val="hybridMultilevel"/>
    <w:tmpl w:val="651C5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55C9"/>
    <w:multiLevelType w:val="hybridMultilevel"/>
    <w:tmpl w:val="889A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21B2"/>
    <w:multiLevelType w:val="hybridMultilevel"/>
    <w:tmpl w:val="CEA0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564C"/>
    <w:multiLevelType w:val="hybridMultilevel"/>
    <w:tmpl w:val="95C2CE94"/>
    <w:lvl w:ilvl="0" w:tplc="4E047100">
      <w:start w:val="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32B28"/>
    <w:multiLevelType w:val="hybridMultilevel"/>
    <w:tmpl w:val="A092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A6D48"/>
    <w:multiLevelType w:val="hybridMultilevel"/>
    <w:tmpl w:val="804A3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3877"/>
    <w:multiLevelType w:val="hybridMultilevel"/>
    <w:tmpl w:val="D0A4B356"/>
    <w:lvl w:ilvl="0" w:tplc="6074A92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54699"/>
    <w:multiLevelType w:val="hybridMultilevel"/>
    <w:tmpl w:val="3EEE8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03958"/>
    <w:multiLevelType w:val="hybridMultilevel"/>
    <w:tmpl w:val="CC28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E16F4"/>
    <w:multiLevelType w:val="hybridMultilevel"/>
    <w:tmpl w:val="C946F6A8"/>
    <w:lvl w:ilvl="0" w:tplc="A964023A">
      <w:start w:val="1"/>
      <w:numFmt w:val="bullet"/>
      <w:pStyle w:val="1stlevelbulletCJB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923B80">
      <w:start w:val="1"/>
      <w:numFmt w:val="bullet"/>
      <w:pStyle w:val="2ndlevelbulletCJBS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C84684">
      <w:start w:val="1"/>
      <w:numFmt w:val="bullet"/>
      <w:pStyle w:val="3rdlevelbulletCJBS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274B1"/>
    <w:multiLevelType w:val="hybridMultilevel"/>
    <w:tmpl w:val="F766C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F3DB2"/>
    <w:multiLevelType w:val="hybridMultilevel"/>
    <w:tmpl w:val="51A24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70AE2"/>
    <w:multiLevelType w:val="hybridMultilevel"/>
    <w:tmpl w:val="C55029D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97"/>
    <w:multiLevelType w:val="multilevel"/>
    <w:tmpl w:val="81C0291E"/>
    <w:lvl w:ilvl="0">
      <w:start w:val="1"/>
      <w:numFmt w:val="decimal"/>
      <w:pStyle w:val="Numberedheading1CJBS"/>
      <w:lvlText w:val="%1."/>
      <w:lvlJc w:val="left"/>
      <w:pPr>
        <w:ind w:left="360" w:hanging="360"/>
      </w:pPr>
    </w:lvl>
    <w:lvl w:ilvl="1">
      <w:start w:val="1"/>
      <w:numFmt w:val="decimal"/>
      <w:pStyle w:val="Numberedheading2CJBS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umberedheading3CJBS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umberedheading4CJBS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FD5EC7"/>
    <w:multiLevelType w:val="hybridMultilevel"/>
    <w:tmpl w:val="7DF6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5001D"/>
    <w:multiLevelType w:val="hybridMultilevel"/>
    <w:tmpl w:val="0590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43AA2"/>
    <w:multiLevelType w:val="hybridMultilevel"/>
    <w:tmpl w:val="3974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20033"/>
    <w:multiLevelType w:val="hybridMultilevel"/>
    <w:tmpl w:val="BAD4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C1475"/>
    <w:multiLevelType w:val="hybridMultilevel"/>
    <w:tmpl w:val="1AF0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5"/>
  </w:num>
  <w:num w:numId="5">
    <w:abstractNumId w:val="14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19"/>
  </w:num>
  <w:num w:numId="15">
    <w:abstractNumId w:val="13"/>
  </w:num>
  <w:num w:numId="16">
    <w:abstractNumId w:val="5"/>
  </w:num>
  <w:num w:numId="17">
    <w:abstractNumId w:val="17"/>
  </w:num>
  <w:num w:numId="18">
    <w:abstractNumId w:val="16"/>
  </w:num>
  <w:num w:numId="19">
    <w:abstractNumId w:val="10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D6"/>
    <w:rsid w:val="00000564"/>
    <w:rsid w:val="00005F5E"/>
    <w:rsid w:val="00013AB6"/>
    <w:rsid w:val="0001691B"/>
    <w:rsid w:val="00016C47"/>
    <w:rsid w:val="00027ED5"/>
    <w:rsid w:val="00030869"/>
    <w:rsid w:val="00031F09"/>
    <w:rsid w:val="00044C06"/>
    <w:rsid w:val="00045434"/>
    <w:rsid w:val="000457C4"/>
    <w:rsid w:val="00052003"/>
    <w:rsid w:val="00057600"/>
    <w:rsid w:val="000633B1"/>
    <w:rsid w:val="000634DC"/>
    <w:rsid w:val="00065C00"/>
    <w:rsid w:val="00074910"/>
    <w:rsid w:val="00075716"/>
    <w:rsid w:val="0007789E"/>
    <w:rsid w:val="00084D34"/>
    <w:rsid w:val="00087F2D"/>
    <w:rsid w:val="00096F20"/>
    <w:rsid w:val="000A417B"/>
    <w:rsid w:val="000A462A"/>
    <w:rsid w:val="000A62E0"/>
    <w:rsid w:val="000B0F8D"/>
    <w:rsid w:val="000B67FE"/>
    <w:rsid w:val="000C4276"/>
    <w:rsid w:val="000C540E"/>
    <w:rsid w:val="000C6CDA"/>
    <w:rsid w:val="000D1C05"/>
    <w:rsid w:val="000D2034"/>
    <w:rsid w:val="000D3D07"/>
    <w:rsid w:val="000D7A8E"/>
    <w:rsid w:val="000D7DC6"/>
    <w:rsid w:val="000D7FFB"/>
    <w:rsid w:val="000F157F"/>
    <w:rsid w:val="000F47B5"/>
    <w:rsid w:val="00101EE7"/>
    <w:rsid w:val="001045AC"/>
    <w:rsid w:val="001074B4"/>
    <w:rsid w:val="0010781E"/>
    <w:rsid w:val="00111AFD"/>
    <w:rsid w:val="00113793"/>
    <w:rsid w:val="00113B74"/>
    <w:rsid w:val="00116722"/>
    <w:rsid w:val="0012122A"/>
    <w:rsid w:val="00122F71"/>
    <w:rsid w:val="001230ED"/>
    <w:rsid w:val="001308DE"/>
    <w:rsid w:val="00131695"/>
    <w:rsid w:val="001353BE"/>
    <w:rsid w:val="001367F8"/>
    <w:rsid w:val="001374A5"/>
    <w:rsid w:val="00146203"/>
    <w:rsid w:val="001466B5"/>
    <w:rsid w:val="001467E7"/>
    <w:rsid w:val="00146F09"/>
    <w:rsid w:val="0015499A"/>
    <w:rsid w:val="00160622"/>
    <w:rsid w:val="00163306"/>
    <w:rsid w:val="00166D77"/>
    <w:rsid w:val="00172993"/>
    <w:rsid w:val="00173233"/>
    <w:rsid w:val="00173788"/>
    <w:rsid w:val="00186172"/>
    <w:rsid w:val="00187C4C"/>
    <w:rsid w:val="0019236D"/>
    <w:rsid w:val="001953E0"/>
    <w:rsid w:val="00196EC2"/>
    <w:rsid w:val="001A0B7E"/>
    <w:rsid w:val="001A1641"/>
    <w:rsid w:val="001A441C"/>
    <w:rsid w:val="001B535B"/>
    <w:rsid w:val="001B73C8"/>
    <w:rsid w:val="001C242C"/>
    <w:rsid w:val="001C5E03"/>
    <w:rsid w:val="001C622B"/>
    <w:rsid w:val="001D2385"/>
    <w:rsid w:val="001D32DF"/>
    <w:rsid w:val="001D3A44"/>
    <w:rsid w:val="001D640A"/>
    <w:rsid w:val="001D7294"/>
    <w:rsid w:val="001D7893"/>
    <w:rsid w:val="001F0F86"/>
    <w:rsid w:val="001F273D"/>
    <w:rsid w:val="001F5645"/>
    <w:rsid w:val="00201BDC"/>
    <w:rsid w:val="0020274D"/>
    <w:rsid w:val="0022078D"/>
    <w:rsid w:val="0022530E"/>
    <w:rsid w:val="00227E88"/>
    <w:rsid w:val="00230BDD"/>
    <w:rsid w:val="002318C7"/>
    <w:rsid w:val="00237467"/>
    <w:rsid w:val="00242B28"/>
    <w:rsid w:val="00246A35"/>
    <w:rsid w:val="00247787"/>
    <w:rsid w:val="00250627"/>
    <w:rsid w:val="00250D60"/>
    <w:rsid w:val="0025118F"/>
    <w:rsid w:val="00252028"/>
    <w:rsid w:val="0025428E"/>
    <w:rsid w:val="002545DD"/>
    <w:rsid w:val="00254703"/>
    <w:rsid w:val="002558D0"/>
    <w:rsid w:val="00257AC1"/>
    <w:rsid w:val="00257FF1"/>
    <w:rsid w:val="0026517E"/>
    <w:rsid w:val="00265E2A"/>
    <w:rsid w:val="00273065"/>
    <w:rsid w:val="002734B3"/>
    <w:rsid w:val="002764BB"/>
    <w:rsid w:val="002775F0"/>
    <w:rsid w:val="00280236"/>
    <w:rsid w:val="00285BEE"/>
    <w:rsid w:val="00291864"/>
    <w:rsid w:val="002923AD"/>
    <w:rsid w:val="00293392"/>
    <w:rsid w:val="0029651F"/>
    <w:rsid w:val="0029685A"/>
    <w:rsid w:val="00296B6A"/>
    <w:rsid w:val="002A0303"/>
    <w:rsid w:val="002A10FC"/>
    <w:rsid w:val="002A6B60"/>
    <w:rsid w:val="002B108A"/>
    <w:rsid w:val="002B3F0A"/>
    <w:rsid w:val="002B5369"/>
    <w:rsid w:val="002C0475"/>
    <w:rsid w:val="002C200E"/>
    <w:rsid w:val="002C61A9"/>
    <w:rsid w:val="002D1115"/>
    <w:rsid w:val="002D1232"/>
    <w:rsid w:val="002D3CB1"/>
    <w:rsid w:val="002D6480"/>
    <w:rsid w:val="002D7572"/>
    <w:rsid w:val="002F031F"/>
    <w:rsid w:val="002F0D2E"/>
    <w:rsid w:val="002F4FD6"/>
    <w:rsid w:val="002F6A0E"/>
    <w:rsid w:val="002F7847"/>
    <w:rsid w:val="0030132E"/>
    <w:rsid w:val="003060A2"/>
    <w:rsid w:val="00311379"/>
    <w:rsid w:val="003126A2"/>
    <w:rsid w:val="00313430"/>
    <w:rsid w:val="00316317"/>
    <w:rsid w:val="003168E9"/>
    <w:rsid w:val="0032117A"/>
    <w:rsid w:val="0032144D"/>
    <w:rsid w:val="00323EF5"/>
    <w:rsid w:val="003367D8"/>
    <w:rsid w:val="00344313"/>
    <w:rsid w:val="00354048"/>
    <w:rsid w:val="0035467C"/>
    <w:rsid w:val="00355A87"/>
    <w:rsid w:val="003612F8"/>
    <w:rsid w:val="0036504D"/>
    <w:rsid w:val="0037471B"/>
    <w:rsid w:val="0037494C"/>
    <w:rsid w:val="003845BC"/>
    <w:rsid w:val="003943B1"/>
    <w:rsid w:val="00395941"/>
    <w:rsid w:val="00395972"/>
    <w:rsid w:val="003963A1"/>
    <w:rsid w:val="00396907"/>
    <w:rsid w:val="003A2492"/>
    <w:rsid w:val="003A4DD8"/>
    <w:rsid w:val="003B18A0"/>
    <w:rsid w:val="003B3D52"/>
    <w:rsid w:val="003B3D84"/>
    <w:rsid w:val="003C26E6"/>
    <w:rsid w:val="003C33DC"/>
    <w:rsid w:val="003C56EB"/>
    <w:rsid w:val="003C68C0"/>
    <w:rsid w:val="003D1594"/>
    <w:rsid w:val="003D3617"/>
    <w:rsid w:val="003E3EC2"/>
    <w:rsid w:val="003E410C"/>
    <w:rsid w:val="003E79F7"/>
    <w:rsid w:val="003F14B8"/>
    <w:rsid w:val="003F1C7C"/>
    <w:rsid w:val="003F248D"/>
    <w:rsid w:val="003F2886"/>
    <w:rsid w:val="003F71BB"/>
    <w:rsid w:val="003F75B5"/>
    <w:rsid w:val="004037B4"/>
    <w:rsid w:val="00405728"/>
    <w:rsid w:val="00405AB9"/>
    <w:rsid w:val="0040684C"/>
    <w:rsid w:val="0041434F"/>
    <w:rsid w:val="00417540"/>
    <w:rsid w:val="0041763C"/>
    <w:rsid w:val="00417CA2"/>
    <w:rsid w:val="0042395A"/>
    <w:rsid w:val="0042451F"/>
    <w:rsid w:val="004247AE"/>
    <w:rsid w:val="0042656A"/>
    <w:rsid w:val="00426E60"/>
    <w:rsid w:val="00426E77"/>
    <w:rsid w:val="00433F7F"/>
    <w:rsid w:val="00434B97"/>
    <w:rsid w:val="00435518"/>
    <w:rsid w:val="00436BD0"/>
    <w:rsid w:val="00447854"/>
    <w:rsid w:val="00447B1B"/>
    <w:rsid w:val="00451085"/>
    <w:rsid w:val="004543CA"/>
    <w:rsid w:val="004614B9"/>
    <w:rsid w:val="004668B6"/>
    <w:rsid w:val="00472EC0"/>
    <w:rsid w:val="0047330A"/>
    <w:rsid w:val="00474558"/>
    <w:rsid w:val="00475E57"/>
    <w:rsid w:val="0048218B"/>
    <w:rsid w:val="004834BE"/>
    <w:rsid w:val="00484D0E"/>
    <w:rsid w:val="00490D69"/>
    <w:rsid w:val="004A3C2D"/>
    <w:rsid w:val="004A74DB"/>
    <w:rsid w:val="004B54A7"/>
    <w:rsid w:val="004B6A8E"/>
    <w:rsid w:val="004C1621"/>
    <w:rsid w:val="004C1E60"/>
    <w:rsid w:val="004C31F2"/>
    <w:rsid w:val="004C3E4A"/>
    <w:rsid w:val="004D20EB"/>
    <w:rsid w:val="004D4DD4"/>
    <w:rsid w:val="004D6ADE"/>
    <w:rsid w:val="004E0E81"/>
    <w:rsid w:val="004E3D8B"/>
    <w:rsid w:val="004E4228"/>
    <w:rsid w:val="004F013F"/>
    <w:rsid w:val="004F2F16"/>
    <w:rsid w:val="00503F71"/>
    <w:rsid w:val="00504F75"/>
    <w:rsid w:val="0050694F"/>
    <w:rsid w:val="00510979"/>
    <w:rsid w:val="0051663A"/>
    <w:rsid w:val="00516A39"/>
    <w:rsid w:val="00522E31"/>
    <w:rsid w:val="00526644"/>
    <w:rsid w:val="00532A9F"/>
    <w:rsid w:val="00532DE0"/>
    <w:rsid w:val="00534A36"/>
    <w:rsid w:val="005377CD"/>
    <w:rsid w:val="00542036"/>
    <w:rsid w:val="00543850"/>
    <w:rsid w:val="00543DAA"/>
    <w:rsid w:val="00550522"/>
    <w:rsid w:val="0055163E"/>
    <w:rsid w:val="00551960"/>
    <w:rsid w:val="0056484D"/>
    <w:rsid w:val="005650B9"/>
    <w:rsid w:val="0057251D"/>
    <w:rsid w:val="0057588D"/>
    <w:rsid w:val="00580AE0"/>
    <w:rsid w:val="00595754"/>
    <w:rsid w:val="005977FC"/>
    <w:rsid w:val="005B27B7"/>
    <w:rsid w:val="005B2EE6"/>
    <w:rsid w:val="005B34D7"/>
    <w:rsid w:val="005B3846"/>
    <w:rsid w:val="005B459C"/>
    <w:rsid w:val="005C2AE3"/>
    <w:rsid w:val="005C54EC"/>
    <w:rsid w:val="005C66B7"/>
    <w:rsid w:val="005D1130"/>
    <w:rsid w:val="005D4EAF"/>
    <w:rsid w:val="005D5519"/>
    <w:rsid w:val="005D6338"/>
    <w:rsid w:val="005D7FE1"/>
    <w:rsid w:val="005E1CB1"/>
    <w:rsid w:val="005E1CE3"/>
    <w:rsid w:val="005F0240"/>
    <w:rsid w:val="005F2399"/>
    <w:rsid w:val="005F3846"/>
    <w:rsid w:val="00600B64"/>
    <w:rsid w:val="00600EB7"/>
    <w:rsid w:val="006014DF"/>
    <w:rsid w:val="00605163"/>
    <w:rsid w:val="006065CB"/>
    <w:rsid w:val="006129E9"/>
    <w:rsid w:val="0061525D"/>
    <w:rsid w:val="00617B24"/>
    <w:rsid w:val="006208FF"/>
    <w:rsid w:val="00621508"/>
    <w:rsid w:val="006241F9"/>
    <w:rsid w:val="006254F1"/>
    <w:rsid w:val="00631C19"/>
    <w:rsid w:val="00631DCF"/>
    <w:rsid w:val="0063219E"/>
    <w:rsid w:val="006371AD"/>
    <w:rsid w:val="006410D6"/>
    <w:rsid w:val="00642545"/>
    <w:rsid w:val="00646D1C"/>
    <w:rsid w:val="006517F8"/>
    <w:rsid w:val="00652CC7"/>
    <w:rsid w:val="00666668"/>
    <w:rsid w:val="00666725"/>
    <w:rsid w:val="00667A6D"/>
    <w:rsid w:val="006724CA"/>
    <w:rsid w:val="0067329C"/>
    <w:rsid w:val="006852C4"/>
    <w:rsid w:val="0068543E"/>
    <w:rsid w:val="00686AD2"/>
    <w:rsid w:val="00687561"/>
    <w:rsid w:val="0069146C"/>
    <w:rsid w:val="00697153"/>
    <w:rsid w:val="00697424"/>
    <w:rsid w:val="006A153C"/>
    <w:rsid w:val="006A1809"/>
    <w:rsid w:val="006A5950"/>
    <w:rsid w:val="006A5BD4"/>
    <w:rsid w:val="006A79EC"/>
    <w:rsid w:val="006B1EA5"/>
    <w:rsid w:val="006B2F0F"/>
    <w:rsid w:val="006B5BD9"/>
    <w:rsid w:val="006C19E4"/>
    <w:rsid w:val="006C554C"/>
    <w:rsid w:val="006E4D74"/>
    <w:rsid w:val="006E534C"/>
    <w:rsid w:val="006F049D"/>
    <w:rsid w:val="006F13BC"/>
    <w:rsid w:val="00706C73"/>
    <w:rsid w:val="00710C7B"/>
    <w:rsid w:val="00712C2C"/>
    <w:rsid w:val="00716223"/>
    <w:rsid w:val="00720610"/>
    <w:rsid w:val="00725BA7"/>
    <w:rsid w:val="00732849"/>
    <w:rsid w:val="007332C5"/>
    <w:rsid w:val="00734DBB"/>
    <w:rsid w:val="00735563"/>
    <w:rsid w:val="00736ED6"/>
    <w:rsid w:val="00737533"/>
    <w:rsid w:val="007378C7"/>
    <w:rsid w:val="007411CD"/>
    <w:rsid w:val="007432D4"/>
    <w:rsid w:val="00753AE0"/>
    <w:rsid w:val="00755E40"/>
    <w:rsid w:val="0075611E"/>
    <w:rsid w:val="00767E5A"/>
    <w:rsid w:val="00776313"/>
    <w:rsid w:val="007931D3"/>
    <w:rsid w:val="00797A68"/>
    <w:rsid w:val="007A58B0"/>
    <w:rsid w:val="007A789E"/>
    <w:rsid w:val="007B0AE3"/>
    <w:rsid w:val="007B21AD"/>
    <w:rsid w:val="007B3CE5"/>
    <w:rsid w:val="007B6658"/>
    <w:rsid w:val="007C2D0C"/>
    <w:rsid w:val="007C3351"/>
    <w:rsid w:val="007D13E0"/>
    <w:rsid w:val="007F21D7"/>
    <w:rsid w:val="007F50C5"/>
    <w:rsid w:val="007F689A"/>
    <w:rsid w:val="007F7BDB"/>
    <w:rsid w:val="0080352C"/>
    <w:rsid w:val="00805642"/>
    <w:rsid w:val="008074C1"/>
    <w:rsid w:val="008104F8"/>
    <w:rsid w:val="0081082C"/>
    <w:rsid w:val="00817894"/>
    <w:rsid w:val="00821771"/>
    <w:rsid w:val="00821B92"/>
    <w:rsid w:val="00831410"/>
    <w:rsid w:val="00833EC8"/>
    <w:rsid w:val="00835B73"/>
    <w:rsid w:val="00835D81"/>
    <w:rsid w:val="00837FB3"/>
    <w:rsid w:val="008467A4"/>
    <w:rsid w:val="008531BC"/>
    <w:rsid w:val="008548FE"/>
    <w:rsid w:val="0085775C"/>
    <w:rsid w:val="00860BD0"/>
    <w:rsid w:val="008709F3"/>
    <w:rsid w:val="00882210"/>
    <w:rsid w:val="008839E0"/>
    <w:rsid w:val="00890B08"/>
    <w:rsid w:val="00892AB6"/>
    <w:rsid w:val="00896E83"/>
    <w:rsid w:val="008A3807"/>
    <w:rsid w:val="008A3F7F"/>
    <w:rsid w:val="008B04E9"/>
    <w:rsid w:val="008C431E"/>
    <w:rsid w:val="008C6225"/>
    <w:rsid w:val="008D0052"/>
    <w:rsid w:val="008D1B39"/>
    <w:rsid w:val="008D38BB"/>
    <w:rsid w:val="008D38FA"/>
    <w:rsid w:val="008D7DC9"/>
    <w:rsid w:val="008E33F1"/>
    <w:rsid w:val="008F0F1B"/>
    <w:rsid w:val="008F2B18"/>
    <w:rsid w:val="008F4B25"/>
    <w:rsid w:val="008F586D"/>
    <w:rsid w:val="00903A8B"/>
    <w:rsid w:val="00910641"/>
    <w:rsid w:val="009114DC"/>
    <w:rsid w:val="00913DD5"/>
    <w:rsid w:val="00914EBF"/>
    <w:rsid w:val="00917011"/>
    <w:rsid w:val="00922A92"/>
    <w:rsid w:val="00923F2D"/>
    <w:rsid w:val="00927B02"/>
    <w:rsid w:val="00931D16"/>
    <w:rsid w:val="009348DA"/>
    <w:rsid w:val="009364E3"/>
    <w:rsid w:val="00937BAF"/>
    <w:rsid w:val="00940C0C"/>
    <w:rsid w:val="0094195C"/>
    <w:rsid w:val="00942962"/>
    <w:rsid w:val="00945158"/>
    <w:rsid w:val="00953B29"/>
    <w:rsid w:val="00953BA7"/>
    <w:rsid w:val="00955F92"/>
    <w:rsid w:val="00957E85"/>
    <w:rsid w:val="009606BE"/>
    <w:rsid w:val="00963E2B"/>
    <w:rsid w:val="00967316"/>
    <w:rsid w:val="00970E3C"/>
    <w:rsid w:val="00973D0D"/>
    <w:rsid w:val="00977893"/>
    <w:rsid w:val="00977A4C"/>
    <w:rsid w:val="00981153"/>
    <w:rsid w:val="00983063"/>
    <w:rsid w:val="00983075"/>
    <w:rsid w:val="0098332A"/>
    <w:rsid w:val="009873A4"/>
    <w:rsid w:val="00987AA6"/>
    <w:rsid w:val="00991466"/>
    <w:rsid w:val="00992179"/>
    <w:rsid w:val="009929AA"/>
    <w:rsid w:val="00994463"/>
    <w:rsid w:val="009A15D5"/>
    <w:rsid w:val="009A7A35"/>
    <w:rsid w:val="009B0980"/>
    <w:rsid w:val="009B2CD4"/>
    <w:rsid w:val="009B3C45"/>
    <w:rsid w:val="009B7063"/>
    <w:rsid w:val="009B7ACB"/>
    <w:rsid w:val="009C1A94"/>
    <w:rsid w:val="009C350B"/>
    <w:rsid w:val="009C750F"/>
    <w:rsid w:val="009D2184"/>
    <w:rsid w:val="009D307B"/>
    <w:rsid w:val="009E084E"/>
    <w:rsid w:val="009E600E"/>
    <w:rsid w:val="009E6BAF"/>
    <w:rsid w:val="009F33F1"/>
    <w:rsid w:val="009F3593"/>
    <w:rsid w:val="00A00ED6"/>
    <w:rsid w:val="00A013BA"/>
    <w:rsid w:val="00A04858"/>
    <w:rsid w:val="00A04F33"/>
    <w:rsid w:val="00A05C1B"/>
    <w:rsid w:val="00A159F4"/>
    <w:rsid w:val="00A260A5"/>
    <w:rsid w:val="00A27D06"/>
    <w:rsid w:val="00A302F3"/>
    <w:rsid w:val="00A33BE2"/>
    <w:rsid w:val="00A33C3E"/>
    <w:rsid w:val="00A37599"/>
    <w:rsid w:val="00A40069"/>
    <w:rsid w:val="00A40128"/>
    <w:rsid w:val="00A50F94"/>
    <w:rsid w:val="00A52998"/>
    <w:rsid w:val="00A53EA9"/>
    <w:rsid w:val="00A63007"/>
    <w:rsid w:val="00A70213"/>
    <w:rsid w:val="00A70CF3"/>
    <w:rsid w:val="00A71FC0"/>
    <w:rsid w:val="00A72901"/>
    <w:rsid w:val="00A7632A"/>
    <w:rsid w:val="00A82B3E"/>
    <w:rsid w:val="00A83A86"/>
    <w:rsid w:val="00A84904"/>
    <w:rsid w:val="00A92194"/>
    <w:rsid w:val="00A9235B"/>
    <w:rsid w:val="00A92B63"/>
    <w:rsid w:val="00A937D9"/>
    <w:rsid w:val="00A94DFF"/>
    <w:rsid w:val="00A96475"/>
    <w:rsid w:val="00AA6A65"/>
    <w:rsid w:val="00AA6B73"/>
    <w:rsid w:val="00AB56DC"/>
    <w:rsid w:val="00AB6A16"/>
    <w:rsid w:val="00AB7C68"/>
    <w:rsid w:val="00AC0A26"/>
    <w:rsid w:val="00AC3E45"/>
    <w:rsid w:val="00AD697D"/>
    <w:rsid w:val="00AD71A0"/>
    <w:rsid w:val="00AE6DC0"/>
    <w:rsid w:val="00AF2E2D"/>
    <w:rsid w:val="00AF2FD9"/>
    <w:rsid w:val="00B00141"/>
    <w:rsid w:val="00B13ED8"/>
    <w:rsid w:val="00B14994"/>
    <w:rsid w:val="00B2571F"/>
    <w:rsid w:val="00B25CD9"/>
    <w:rsid w:val="00B304BC"/>
    <w:rsid w:val="00B36F6D"/>
    <w:rsid w:val="00B374CE"/>
    <w:rsid w:val="00B37842"/>
    <w:rsid w:val="00B407E5"/>
    <w:rsid w:val="00B426A7"/>
    <w:rsid w:val="00B45BF1"/>
    <w:rsid w:val="00B474FC"/>
    <w:rsid w:val="00B5590B"/>
    <w:rsid w:val="00B60DE9"/>
    <w:rsid w:val="00B62786"/>
    <w:rsid w:val="00B64215"/>
    <w:rsid w:val="00B713EA"/>
    <w:rsid w:val="00B73233"/>
    <w:rsid w:val="00B73280"/>
    <w:rsid w:val="00B7460A"/>
    <w:rsid w:val="00B832F2"/>
    <w:rsid w:val="00B83324"/>
    <w:rsid w:val="00B83389"/>
    <w:rsid w:val="00B837E2"/>
    <w:rsid w:val="00B83BDC"/>
    <w:rsid w:val="00B85184"/>
    <w:rsid w:val="00B90256"/>
    <w:rsid w:val="00B92C9E"/>
    <w:rsid w:val="00B96A39"/>
    <w:rsid w:val="00B976F6"/>
    <w:rsid w:val="00BA7F73"/>
    <w:rsid w:val="00BB48E8"/>
    <w:rsid w:val="00BB6ED0"/>
    <w:rsid w:val="00BC016E"/>
    <w:rsid w:val="00BC113C"/>
    <w:rsid w:val="00BC11B5"/>
    <w:rsid w:val="00BC22E0"/>
    <w:rsid w:val="00BD112B"/>
    <w:rsid w:val="00BD68D1"/>
    <w:rsid w:val="00BE74CB"/>
    <w:rsid w:val="00BF2982"/>
    <w:rsid w:val="00BF5B1D"/>
    <w:rsid w:val="00C0301E"/>
    <w:rsid w:val="00C05C62"/>
    <w:rsid w:val="00C06906"/>
    <w:rsid w:val="00C172FA"/>
    <w:rsid w:val="00C17C3C"/>
    <w:rsid w:val="00C17C6D"/>
    <w:rsid w:val="00C17CB7"/>
    <w:rsid w:val="00C20053"/>
    <w:rsid w:val="00C23068"/>
    <w:rsid w:val="00C23E3C"/>
    <w:rsid w:val="00C248D2"/>
    <w:rsid w:val="00C24E3F"/>
    <w:rsid w:val="00C26A17"/>
    <w:rsid w:val="00C27519"/>
    <w:rsid w:val="00C3163D"/>
    <w:rsid w:val="00C32722"/>
    <w:rsid w:val="00C412C8"/>
    <w:rsid w:val="00C41B14"/>
    <w:rsid w:val="00C44E8A"/>
    <w:rsid w:val="00C47F56"/>
    <w:rsid w:val="00C5085F"/>
    <w:rsid w:val="00C50E9C"/>
    <w:rsid w:val="00C57B86"/>
    <w:rsid w:val="00C6038C"/>
    <w:rsid w:val="00C611C6"/>
    <w:rsid w:val="00C669C0"/>
    <w:rsid w:val="00C730D0"/>
    <w:rsid w:val="00C740D9"/>
    <w:rsid w:val="00C74D83"/>
    <w:rsid w:val="00C8193F"/>
    <w:rsid w:val="00C846E1"/>
    <w:rsid w:val="00C96260"/>
    <w:rsid w:val="00CB3370"/>
    <w:rsid w:val="00CB5FEA"/>
    <w:rsid w:val="00CB6794"/>
    <w:rsid w:val="00CC0197"/>
    <w:rsid w:val="00CC0A7F"/>
    <w:rsid w:val="00CC5C41"/>
    <w:rsid w:val="00CC7A52"/>
    <w:rsid w:val="00CD02D9"/>
    <w:rsid w:val="00CD1792"/>
    <w:rsid w:val="00CD4747"/>
    <w:rsid w:val="00CD75CD"/>
    <w:rsid w:val="00CE161B"/>
    <w:rsid w:val="00CE44DD"/>
    <w:rsid w:val="00CE6261"/>
    <w:rsid w:val="00CE7A19"/>
    <w:rsid w:val="00CE7F38"/>
    <w:rsid w:val="00CF0A59"/>
    <w:rsid w:val="00CF27C6"/>
    <w:rsid w:val="00CF2A47"/>
    <w:rsid w:val="00CF63BD"/>
    <w:rsid w:val="00D05AB6"/>
    <w:rsid w:val="00D10582"/>
    <w:rsid w:val="00D1235A"/>
    <w:rsid w:val="00D12E47"/>
    <w:rsid w:val="00D158BC"/>
    <w:rsid w:val="00D15F3C"/>
    <w:rsid w:val="00D2356A"/>
    <w:rsid w:val="00D25242"/>
    <w:rsid w:val="00D26BA2"/>
    <w:rsid w:val="00D318F0"/>
    <w:rsid w:val="00D33691"/>
    <w:rsid w:val="00D42BA1"/>
    <w:rsid w:val="00D5708F"/>
    <w:rsid w:val="00D60C58"/>
    <w:rsid w:val="00D71A04"/>
    <w:rsid w:val="00D820EC"/>
    <w:rsid w:val="00D8293C"/>
    <w:rsid w:val="00D832F1"/>
    <w:rsid w:val="00D83B48"/>
    <w:rsid w:val="00D853CB"/>
    <w:rsid w:val="00D9121C"/>
    <w:rsid w:val="00D91D78"/>
    <w:rsid w:val="00D96B6A"/>
    <w:rsid w:val="00DA1318"/>
    <w:rsid w:val="00DA1570"/>
    <w:rsid w:val="00DA3C65"/>
    <w:rsid w:val="00DA40D5"/>
    <w:rsid w:val="00DB20B6"/>
    <w:rsid w:val="00DB4317"/>
    <w:rsid w:val="00DB4C2B"/>
    <w:rsid w:val="00DB5119"/>
    <w:rsid w:val="00DB7E73"/>
    <w:rsid w:val="00DC0302"/>
    <w:rsid w:val="00DC0B50"/>
    <w:rsid w:val="00DC0E26"/>
    <w:rsid w:val="00DC1F71"/>
    <w:rsid w:val="00DC4705"/>
    <w:rsid w:val="00DC7E84"/>
    <w:rsid w:val="00DD6A0F"/>
    <w:rsid w:val="00DE1290"/>
    <w:rsid w:val="00DE1528"/>
    <w:rsid w:val="00DF7368"/>
    <w:rsid w:val="00E051CD"/>
    <w:rsid w:val="00E07BB8"/>
    <w:rsid w:val="00E110D9"/>
    <w:rsid w:val="00E14B1D"/>
    <w:rsid w:val="00E17000"/>
    <w:rsid w:val="00E25486"/>
    <w:rsid w:val="00E27445"/>
    <w:rsid w:val="00E27DCF"/>
    <w:rsid w:val="00E32454"/>
    <w:rsid w:val="00E4077F"/>
    <w:rsid w:val="00E436EF"/>
    <w:rsid w:val="00E45466"/>
    <w:rsid w:val="00E4574D"/>
    <w:rsid w:val="00E5286D"/>
    <w:rsid w:val="00E52AFA"/>
    <w:rsid w:val="00E5417F"/>
    <w:rsid w:val="00E5450D"/>
    <w:rsid w:val="00E56F51"/>
    <w:rsid w:val="00E62253"/>
    <w:rsid w:val="00E63B33"/>
    <w:rsid w:val="00E643DD"/>
    <w:rsid w:val="00E73E8F"/>
    <w:rsid w:val="00E74B26"/>
    <w:rsid w:val="00E804BB"/>
    <w:rsid w:val="00E848EB"/>
    <w:rsid w:val="00E875E4"/>
    <w:rsid w:val="00E90C8E"/>
    <w:rsid w:val="00E91723"/>
    <w:rsid w:val="00EA0615"/>
    <w:rsid w:val="00EA21B7"/>
    <w:rsid w:val="00EA6C93"/>
    <w:rsid w:val="00EB3D61"/>
    <w:rsid w:val="00EB6372"/>
    <w:rsid w:val="00EC27EB"/>
    <w:rsid w:val="00EC32A7"/>
    <w:rsid w:val="00EC44D0"/>
    <w:rsid w:val="00EC6B69"/>
    <w:rsid w:val="00EC7076"/>
    <w:rsid w:val="00ED0D23"/>
    <w:rsid w:val="00ED1788"/>
    <w:rsid w:val="00ED189F"/>
    <w:rsid w:val="00ED333C"/>
    <w:rsid w:val="00ED4447"/>
    <w:rsid w:val="00ED5E3F"/>
    <w:rsid w:val="00ED6655"/>
    <w:rsid w:val="00ED79C2"/>
    <w:rsid w:val="00EE25FF"/>
    <w:rsid w:val="00EE2D76"/>
    <w:rsid w:val="00EE2F2D"/>
    <w:rsid w:val="00EE68CA"/>
    <w:rsid w:val="00F03B27"/>
    <w:rsid w:val="00F04437"/>
    <w:rsid w:val="00F1021B"/>
    <w:rsid w:val="00F10C4D"/>
    <w:rsid w:val="00F11383"/>
    <w:rsid w:val="00F11668"/>
    <w:rsid w:val="00F12A7E"/>
    <w:rsid w:val="00F1313E"/>
    <w:rsid w:val="00F148A6"/>
    <w:rsid w:val="00F2102B"/>
    <w:rsid w:val="00F253F2"/>
    <w:rsid w:val="00F26352"/>
    <w:rsid w:val="00F32B3E"/>
    <w:rsid w:val="00F331CF"/>
    <w:rsid w:val="00F3591F"/>
    <w:rsid w:val="00F4017F"/>
    <w:rsid w:val="00F431E7"/>
    <w:rsid w:val="00F43BB0"/>
    <w:rsid w:val="00F532C9"/>
    <w:rsid w:val="00F70862"/>
    <w:rsid w:val="00F708F9"/>
    <w:rsid w:val="00F739C9"/>
    <w:rsid w:val="00F81738"/>
    <w:rsid w:val="00F82CEF"/>
    <w:rsid w:val="00F90874"/>
    <w:rsid w:val="00F91850"/>
    <w:rsid w:val="00F934E2"/>
    <w:rsid w:val="00F97134"/>
    <w:rsid w:val="00FA1EEC"/>
    <w:rsid w:val="00FA53BD"/>
    <w:rsid w:val="00FA5C8F"/>
    <w:rsid w:val="00FB781E"/>
    <w:rsid w:val="00FC2156"/>
    <w:rsid w:val="00FC3AE4"/>
    <w:rsid w:val="00FC4F16"/>
    <w:rsid w:val="00FC504F"/>
    <w:rsid w:val="00FD6B52"/>
    <w:rsid w:val="00FE01EF"/>
    <w:rsid w:val="00FE158F"/>
    <w:rsid w:val="00FE224B"/>
    <w:rsid w:val="00FE37EF"/>
    <w:rsid w:val="00FF0674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180C8"/>
  <w15:docId w15:val="{0CEA7446-DC3B-466E-BF72-DD918F6A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_CJBS"/>
    <w:qFormat/>
    <w:rsid w:val="001D2385"/>
    <w:pPr>
      <w:spacing w:after="120"/>
    </w:pPr>
    <w:rPr>
      <w:rFonts w:ascii="Arial" w:hAnsi="Arial"/>
      <w:sz w:val="21"/>
    </w:rPr>
  </w:style>
  <w:style w:type="paragraph" w:styleId="Heading1">
    <w:name w:val="heading 1"/>
    <w:aliases w:val="Heading 1_CJBS"/>
    <w:basedOn w:val="Normal"/>
    <w:next w:val="Normal"/>
    <w:link w:val="Heading1Char"/>
    <w:uiPriority w:val="9"/>
    <w:qFormat/>
    <w:rsid w:val="00405AB9"/>
    <w:pPr>
      <w:keepNext/>
      <w:keepLines/>
      <w:pBdr>
        <w:bottom w:val="single" w:sz="18" w:space="4" w:color="auto"/>
      </w:pBdr>
      <w:spacing w:before="240" w:after="240" w:line="240" w:lineRule="auto"/>
      <w:outlineLvl w:val="0"/>
    </w:pPr>
    <w:rPr>
      <w:rFonts w:eastAsia="Times New Roman" w:cs="Times New Roman"/>
      <w:b/>
      <w:bCs/>
      <w:sz w:val="24"/>
      <w:szCs w:val="32"/>
    </w:rPr>
  </w:style>
  <w:style w:type="paragraph" w:styleId="Heading2">
    <w:name w:val="heading 2"/>
    <w:aliases w:val="Heading 2_CJBS"/>
    <w:basedOn w:val="Normal"/>
    <w:next w:val="Normal"/>
    <w:link w:val="Heading2Char"/>
    <w:uiPriority w:val="9"/>
    <w:qFormat/>
    <w:rsid w:val="00405AB9"/>
    <w:pPr>
      <w:keepNext/>
      <w:keepLines/>
      <w:pBdr>
        <w:bottom w:val="dashSmallGap" w:sz="4" w:space="3" w:color="auto"/>
      </w:pBdr>
      <w:spacing w:before="240" w:after="240" w:line="240" w:lineRule="auto"/>
      <w:outlineLvl w:val="1"/>
    </w:pPr>
    <w:rPr>
      <w:rFonts w:eastAsia="Times New Roman" w:cs="Times New Roman"/>
      <w:bCs/>
      <w:szCs w:val="26"/>
    </w:rPr>
  </w:style>
  <w:style w:type="paragraph" w:styleId="Heading3">
    <w:name w:val="heading 3"/>
    <w:aliases w:val="Heading 3_CJBS"/>
    <w:basedOn w:val="Normal"/>
    <w:next w:val="Normal"/>
    <w:link w:val="Heading3Char"/>
    <w:uiPriority w:val="9"/>
    <w:qFormat/>
    <w:rsid w:val="00405AB9"/>
    <w:pPr>
      <w:keepNext/>
      <w:keepLines/>
      <w:spacing w:before="240" w:after="240" w:line="240" w:lineRule="auto"/>
      <w:outlineLvl w:val="2"/>
    </w:pPr>
    <w:rPr>
      <w:rFonts w:eastAsia="Times New Roman" w:cs="Times New Roman"/>
      <w:bCs/>
      <w:caps/>
      <w:szCs w:val="24"/>
    </w:rPr>
  </w:style>
  <w:style w:type="paragraph" w:styleId="Heading4">
    <w:name w:val="heading 4"/>
    <w:aliases w:val="Heading 4_CJBS"/>
    <w:basedOn w:val="Normal"/>
    <w:next w:val="Normal"/>
    <w:link w:val="Heading4Char"/>
    <w:uiPriority w:val="9"/>
    <w:qFormat/>
    <w:rsid w:val="00405AB9"/>
    <w:pPr>
      <w:keepNext/>
      <w:spacing w:before="240" w:after="240" w:line="240" w:lineRule="auto"/>
      <w:outlineLvl w:val="3"/>
    </w:pPr>
    <w:rPr>
      <w:rFonts w:eastAsia="Arial Unicode MS" w:cs="Arial"/>
      <w:iCs/>
      <w:szCs w:val="24"/>
      <w:u w:val="single"/>
    </w:rPr>
  </w:style>
  <w:style w:type="paragraph" w:styleId="Heading5">
    <w:name w:val="heading 5"/>
    <w:aliases w:val="Heading 5_CJBS"/>
    <w:basedOn w:val="Normal"/>
    <w:next w:val="Normal"/>
    <w:link w:val="Heading5Char"/>
    <w:uiPriority w:val="9"/>
    <w:qFormat/>
    <w:rsid w:val="00A63007"/>
    <w:pPr>
      <w:keepNext/>
      <w:spacing w:before="240" w:after="240" w:line="240" w:lineRule="auto"/>
      <w:outlineLvl w:val="4"/>
    </w:pPr>
    <w:rPr>
      <w:rFonts w:eastAsia="SimSun" w:cs="Times New Roman"/>
      <w:b/>
      <w:szCs w:val="24"/>
    </w:rPr>
  </w:style>
  <w:style w:type="paragraph" w:styleId="Heading6">
    <w:name w:val="heading 6"/>
    <w:aliases w:val="Heading 6_CJBS"/>
    <w:basedOn w:val="Normal"/>
    <w:next w:val="Normal"/>
    <w:link w:val="Heading6Char"/>
    <w:uiPriority w:val="9"/>
    <w:semiHidden/>
    <w:unhideWhenUsed/>
    <w:qFormat/>
    <w:rsid w:val="00A63007"/>
    <w:pPr>
      <w:keepNext/>
      <w:keepLines/>
      <w:spacing w:before="240" w:after="240"/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10D6"/>
    <w:pPr>
      <w:tabs>
        <w:tab w:val="center" w:pos="4320"/>
        <w:tab w:val="right" w:pos="8640"/>
      </w:tabs>
      <w:spacing w:after="0" w:line="240" w:lineRule="auto"/>
    </w:pPr>
    <w:rPr>
      <w:rFonts w:eastAsia="Cambria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6410D6"/>
    <w:rPr>
      <w:rFonts w:ascii="Arial" w:eastAsia="Cambria" w:hAnsi="Arial" w:cs="Times New Roman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0D6"/>
  </w:style>
  <w:style w:type="paragraph" w:styleId="BalloonText">
    <w:name w:val="Balloon Text"/>
    <w:basedOn w:val="Normal"/>
    <w:link w:val="BalloonTextChar"/>
    <w:uiPriority w:val="99"/>
    <w:semiHidden/>
    <w:unhideWhenUsed/>
    <w:rsid w:val="0064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10D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CJBS Char"/>
    <w:link w:val="Heading1"/>
    <w:uiPriority w:val="9"/>
    <w:rsid w:val="00405AB9"/>
    <w:rPr>
      <w:rFonts w:ascii="Arial" w:eastAsia="Times New Roman" w:hAnsi="Arial" w:cs="Times New Roman"/>
      <w:b/>
      <w:bCs/>
      <w:sz w:val="24"/>
      <w:szCs w:val="32"/>
    </w:rPr>
  </w:style>
  <w:style w:type="character" w:customStyle="1" w:styleId="Heading2Char">
    <w:name w:val="Heading 2 Char"/>
    <w:aliases w:val="Heading 2_CJBS Char"/>
    <w:link w:val="Heading2"/>
    <w:uiPriority w:val="9"/>
    <w:rsid w:val="00405AB9"/>
    <w:rPr>
      <w:rFonts w:ascii="Arial" w:eastAsia="Times New Roman" w:hAnsi="Arial" w:cs="Times New Roman"/>
      <w:bCs/>
      <w:sz w:val="21"/>
      <w:szCs w:val="26"/>
    </w:rPr>
  </w:style>
  <w:style w:type="character" w:customStyle="1" w:styleId="Heading3Char">
    <w:name w:val="Heading 3 Char"/>
    <w:aliases w:val="Heading 3_CJBS Char"/>
    <w:link w:val="Heading3"/>
    <w:uiPriority w:val="9"/>
    <w:rsid w:val="00405AB9"/>
    <w:rPr>
      <w:rFonts w:ascii="Arial" w:eastAsia="Times New Roman" w:hAnsi="Arial" w:cs="Times New Roman"/>
      <w:bCs/>
      <w:caps/>
      <w:sz w:val="21"/>
      <w:szCs w:val="24"/>
    </w:rPr>
  </w:style>
  <w:style w:type="character" w:customStyle="1" w:styleId="Heading4Char">
    <w:name w:val="Heading 4 Char"/>
    <w:aliases w:val="Heading 4_CJBS Char"/>
    <w:link w:val="Heading4"/>
    <w:uiPriority w:val="9"/>
    <w:rsid w:val="00405AB9"/>
    <w:rPr>
      <w:rFonts w:ascii="Arial" w:eastAsia="Arial Unicode MS" w:hAnsi="Arial" w:cs="Arial"/>
      <w:iCs/>
      <w:sz w:val="21"/>
      <w:szCs w:val="24"/>
      <w:u w:val="single"/>
    </w:rPr>
  </w:style>
  <w:style w:type="character" w:customStyle="1" w:styleId="Heading5Char">
    <w:name w:val="Heading 5 Char"/>
    <w:aliases w:val="Heading 5_CJBS Char"/>
    <w:link w:val="Heading5"/>
    <w:uiPriority w:val="9"/>
    <w:rsid w:val="00A63007"/>
    <w:rPr>
      <w:rFonts w:ascii="Arial" w:eastAsia="SimSun" w:hAnsi="Arial" w:cs="Times New Roman"/>
      <w:b/>
      <w:sz w:val="21"/>
      <w:szCs w:val="24"/>
    </w:rPr>
  </w:style>
  <w:style w:type="paragraph" w:customStyle="1" w:styleId="Highlight">
    <w:name w:val="Highlight"/>
    <w:basedOn w:val="Heading3"/>
    <w:link w:val="HighlightChar"/>
    <w:rsid w:val="006410D6"/>
    <w:rPr>
      <w:sz w:val="19"/>
      <w:u w:val="single"/>
    </w:rPr>
  </w:style>
  <w:style w:type="character" w:customStyle="1" w:styleId="HighlightChar">
    <w:name w:val="Highlight Char"/>
    <w:basedOn w:val="Heading4Char"/>
    <w:link w:val="Highlight"/>
    <w:rsid w:val="006410D6"/>
    <w:rPr>
      <w:rFonts w:ascii="Arial" w:eastAsia="Times New Roman" w:hAnsi="Arial" w:cs="Times New Roman"/>
      <w:b/>
      <w:bCs/>
      <w:iCs w:val="0"/>
      <w:caps/>
      <w:sz w:val="19"/>
      <w:szCs w:val="24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rsid w:val="00395972"/>
    <w:pPr>
      <w:tabs>
        <w:tab w:val="right" w:leader="dot" w:pos="9214"/>
      </w:tabs>
      <w:spacing w:before="240" w:line="360" w:lineRule="auto"/>
      <w:ind w:left="113" w:right="-52" w:hanging="113"/>
    </w:pPr>
    <w:rPr>
      <w:rFonts w:eastAsia="Cambria" w:cs="Times New Roman"/>
      <w:b/>
      <w:bCs/>
      <w:szCs w:val="20"/>
    </w:rPr>
  </w:style>
  <w:style w:type="character" w:customStyle="1" w:styleId="TOC1Char">
    <w:name w:val="TOC 1 Char"/>
    <w:link w:val="TOC1"/>
    <w:uiPriority w:val="39"/>
    <w:rsid w:val="00395972"/>
    <w:rPr>
      <w:rFonts w:ascii="Arial" w:eastAsia="Cambria" w:hAnsi="Arial" w:cs="Times New Roman"/>
      <w:b/>
      <w:bCs/>
      <w:sz w:val="21"/>
      <w:szCs w:val="20"/>
    </w:rPr>
  </w:style>
  <w:style w:type="paragraph" w:customStyle="1" w:styleId="TOCCJBS">
    <w:name w:val="TOC_CJBS"/>
    <w:basedOn w:val="TOC1"/>
    <w:link w:val="TOCCJBSChar"/>
    <w:autoRedefine/>
    <w:qFormat/>
    <w:rsid w:val="00395972"/>
    <w:pPr>
      <w:ind w:left="0" w:firstLine="0"/>
    </w:pPr>
    <w:rPr>
      <w:noProof/>
    </w:rPr>
  </w:style>
  <w:style w:type="character" w:customStyle="1" w:styleId="TOCCJBSChar">
    <w:name w:val="TOC_CJBS Char"/>
    <w:link w:val="TOCCJBS"/>
    <w:rsid w:val="00395972"/>
    <w:rPr>
      <w:rFonts w:ascii="Arial" w:eastAsia="Cambria" w:hAnsi="Arial" w:cs="Times New Roman"/>
      <w:b/>
      <w:bCs/>
      <w:noProof/>
      <w:sz w:val="21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rsid w:val="00F253F2"/>
    <w:pPr>
      <w:tabs>
        <w:tab w:val="right" w:leader="dot" w:pos="9214"/>
      </w:tabs>
      <w:spacing w:before="120" w:after="0" w:line="240" w:lineRule="auto"/>
      <w:ind w:left="210" w:hanging="210"/>
    </w:pPr>
    <w:rPr>
      <w:rFonts w:eastAsia="Cambria" w:cs="Times New Roman"/>
      <w:iC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D6A0F"/>
    <w:pPr>
      <w:ind w:left="720"/>
      <w:contextualSpacing/>
    </w:pPr>
  </w:style>
  <w:style w:type="paragraph" w:customStyle="1" w:styleId="1stlevelbulletCJBS">
    <w:name w:val="1st level bullet_CJBS"/>
    <w:basedOn w:val="ListParagraph"/>
    <w:link w:val="1stlevelbulletCJBSChar"/>
    <w:qFormat/>
    <w:rsid w:val="00405AB9"/>
    <w:pPr>
      <w:numPr>
        <w:numId w:val="2"/>
      </w:numPr>
      <w:spacing w:after="60"/>
      <w:ind w:left="357" w:hanging="357"/>
      <w:contextualSpacing w:val="0"/>
    </w:pPr>
    <w:rPr>
      <w:noProof/>
    </w:rPr>
  </w:style>
  <w:style w:type="paragraph" w:customStyle="1" w:styleId="2ndlevelbulletCJBS">
    <w:name w:val="2nd level bullet_CJBS"/>
    <w:basedOn w:val="ListParagraph"/>
    <w:link w:val="2ndlevelbulletCJBSChar"/>
    <w:qFormat/>
    <w:rsid w:val="00405AB9"/>
    <w:pPr>
      <w:numPr>
        <w:ilvl w:val="1"/>
        <w:numId w:val="2"/>
      </w:numPr>
      <w:spacing w:after="60"/>
      <w:ind w:left="1077" w:hanging="357"/>
      <w:contextualSpacing w:val="0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5AB9"/>
    <w:rPr>
      <w:rFonts w:ascii="Arial" w:hAnsi="Arial"/>
      <w:sz w:val="21"/>
    </w:rPr>
  </w:style>
  <w:style w:type="character" w:customStyle="1" w:styleId="1stlevelbulletCJBSChar">
    <w:name w:val="1st level bullet_CJBS Char"/>
    <w:basedOn w:val="ListParagraphChar"/>
    <w:link w:val="1stlevelbulletCJBS"/>
    <w:rsid w:val="00405AB9"/>
    <w:rPr>
      <w:rFonts w:ascii="Arial" w:hAnsi="Arial"/>
      <w:noProof/>
      <w:sz w:val="21"/>
    </w:rPr>
  </w:style>
  <w:style w:type="paragraph" w:customStyle="1" w:styleId="3rdlevelbulletCJBS">
    <w:name w:val="3rd level bullet_CJBS"/>
    <w:basedOn w:val="ListParagraph"/>
    <w:link w:val="3rdlevelbulletCJBSChar"/>
    <w:qFormat/>
    <w:rsid w:val="00405AB9"/>
    <w:pPr>
      <w:numPr>
        <w:ilvl w:val="2"/>
        <w:numId w:val="2"/>
      </w:numPr>
      <w:spacing w:after="60"/>
      <w:ind w:left="1797" w:hanging="357"/>
      <w:contextualSpacing w:val="0"/>
    </w:pPr>
    <w:rPr>
      <w:noProof/>
    </w:rPr>
  </w:style>
  <w:style w:type="character" w:customStyle="1" w:styleId="2ndlevelbulletCJBSChar">
    <w:name w:val="2nd level bullet_CJBS Char"/>
    <w:basedOn w:val="ListParagraphChar"/>
    <w:link w:val="2ndlevelbulletCJBS"/>
    <w:rsid w:val="00405AB9"/>
    <w:rPr>
      <w:rFonts w:ascii="Arial" w:hAnsi="Arial"/>
      <w:noProof/>
      <w:sz w:val="21"/>
    </w:rPr>
  </w:style>
  <w:style w:type="paragraph" w:customStyle="1" w:styleId="1stlevelnumberedlistCJBS">
    <w:name w:val="1st level numbered list_CJBS"/>
    <w:basedOn w:val="ListParagraph"/>
    <w:link w:val="1stlevelnumberedlistCJBSChar"/>
    <w:qFormat/>
    <w:rsid w:val="00405AB9"/>
    <w:pPr>
      <w:numPr>
        <w:numId w:val="3"/>
      </w:numPr>
      <w:spacing w:after="60"/>
      <w:ind w:left="357" w:hanging="357"/>
      <w:contextualSpacing w:val="0"/>
    </w:pPr>
    <w:rPr>
      <w:noProof/>
    </w:rPr>
  </w:style>
  <w:style w:type="character" w:customStyle="1" w:styleId="3rdlevelbulletCJBSChar">
    <w:name w:val="3rd level bullet_CJBS Char"/>
    <w:basedOn w:val="ListParagraphChar"/>
    <w:link w:val="3rdlevelbulletCJBS"/>
    <w:rsid w:val="00405AB9"/>
    <w:rPr>
      <w:rFonts w:ascii="Arial" w:hAnsi="Arial"/>
      <w:noProof/>
      <w:sz w:val="21"/>
    </w:rPr>
  </w:style>
  <w:style w:type="paragraph" w:customStyle="1" w:styleId="2ndlevelnumberedlistCJBS">
    <w:name w:val="2nd level numbered list_CJBS"/>
    <w:basedOn w:val="ListParagraph"/>
    <w:link w:val="2ndlevelnumberedlistCJBSChar"/>
    <w:qFormat/>
    <w:rsid w:val="00405AB9"/>
    <w:pPr>
      <w:numPr>
        <w:ilvl w:val="1"/>
        <w:numId w:val="3"/>
      </w:numPr>
      <w:spacing w:after="60"/>
      <w:ind w:left="1077" w:hanging="357"/>
      <w:contextualSpacing w:val="0"/>
    </w:pPr>
    <w:rPr>
      <w:noProof/>
    </w:rPr>
  </w:style>
  <w:style w:type="character" w:customStyle="1" w:styleId="1stlevelnumberedlistCJBSChar">
    <w:name w:val="1st level numbered list_CJBS Char"/>
    <w:basedOn w:val="ListParagraphChar"/>
    <w:link w:val="1stlevelnumberedlistCJBS"/>
    <w:rsid w:val="00405AB9"/>
    <w:rPr>
      <w:rFonts w:ascii="Arial" w:hAnsi="Arial"/>
      <w:noProof/>
      <w:sz w:val="21"/>
    </w:rPr>
  </w:style>
  <w:style w:type="paragraph" w:customStyle="1" w:styleId="Docheader1CJBS">
    <w:name w:val="Doc header 1_CJBS"/>
    <w:basedOn w:val="Normal"/>
    <w:link w:val="Docheader1CJBSChar"/>
    <w:qFormat/>
    <w:rsid w:val="00405AB9"/>
    <w:pPr>
      <w:spacing w:after="0" w:line="360" w:lineRule="auto"/>
    </w:pPr>
    <w:rPr>
      <w:rFonts w:cs="Arial"/>
      <w:b/>
      <w:sz w:val="24"/>
      <w:szCs w:val="24"/>
    </w:rPr>
  </w:style>
  <w:style w:type="character" w:customStyle="1" w:styleId="2ndlevelnumberedlistCJBSChar">
    <w:name w:val="2nd level numbered list_CJBS Char"/>
    <w:basedOn w:val="ListParagraphChar"/>
    <w:link w:val="2ndlevelnumberedlistCJBS"/>
    <w:rsid w:val="00405AB9"/>
    <w:rPr>
      <w:rFonts w:ascii="Arial" w:hAnsi="Arial"/>
      <w:noProof/>
      <w:sz w:val="21"/>
    </w:rPr>
  </w:style>
  <w:style w:type="paragraph" w:customStyle="1" w:styleId="Docheader2CJBS">
    <w:name w:val="Doc header 2_CJBS"/>
    <w:basedOn w:val="Normal"/>
    <w:link w:val="Docheader2CJBSChar"/>
    <w:qFormat/>
    <w:rsid w:val="00405AB9"/>
    <w:pPr>
      <w:spacing w:after="0" w:line="360" w:lineRule="auto"/>
    </w:pPr>
    <w:rPr>
      <w:rFonts w:cs="Arial"/>
      <w:sz w:val="24"/>
      <w:szCs w:val="24"/>
    </w:rPr>
  </w:style>
  <w:style w:type="character" w:customStyle="1" w:styleId="Docheader1CJBSChar">
    <w:name w:val="Doc header 1_CJBS Char"/>
    <w:basedOn w:val="DefaultParagraphFont"/>
    <w:link w:val="Docheader1CJBS"/>
    <w:rsid w:val="00405AB9"/>
    <w:rPr>
      <w:rFonts w:ascii="Arial" w:hAnsi="Arial" w:cs="Arial"/>
      <w:b/>
      <w:sz w:val="24"/>
      <w:szCs w:val="24"/>
    </w:rPr>
  </w:style>
  <w:style w:type="paragraph" w:customStyle="1" w:styleId="TableheaderCJBS">
    <w:name w:val="Table header_CJBS"/>
    <w:basedOn w:val="Normal"/>
    <w:link w:val="TableheaderCJBSChar"/>
    <w:qFormat/>
    <w:rsid w:val="00173788"/>
    <w:pPr>
      <w:spacing w:before="60" w:after="60" w:line="240" w:lineRule="auto"/>
    </w:pPr>
    <w:rPr>
      <w:b/>
      <w:sz w:val="20"/>
      <w:szCs w:val="20"/>
    </w:rPr>
  </w:style>
  <w:style w:type="character" w:customStyle="1" w:styleId="Docheader2CJBSChar">
    <w:name w:val="Doc header 2_CJBS Char"/>
    <w:basedOn w:val="DefaultParagraphFont"/>
    <w:link w:val="Docheader2CJBS"/>
    <w:rsid w:val="00405AB9"/>
    <w:rPr>
      <w:rFonts w:ascii="Arial" w:hAnsi="Arial" w:cs="Arial"/>
      <w:sz w:val="24"/>
      <w:szCs w:val="24"/>
    </w:rPr>
  </w:style>
  <w:style w:type="paragraph" w:customStyle="1" w:styleId="TabletextCJBS">
    <w:name w:val="Table text_CJBS"/>
    <w:basedOn w:val="TableheaderCJBS"/>
    <w:link w:val="TabletextCJBSChar"/>
    <w:qFormat/>
    <w:rsid w:val="00173788"/>
    <w:rPr>
      <w:b w:val="0"/>
    </w:rPr>
  </w:style>
  <w:style w:type="character" w:customStyle="1" w:styleId="TableheaderCJBSChar">
    <w:name w:val="Table header_CJBS Char"/>
    <w:basedOn w:val="DefaultParagraphFont"/>
    <w:link w:val="TableheaderCJBS"/>
    <w:rsid w:val="00173788"/>
    <w:rPr>
      <w:rFonts w:ascii="Arial" w:hAnsi="Arial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D2385"/>
    <w:pPr>
      <w:spacing w:after="100"/>
      <w:ind w:left="420"/>
    </w:pPr>
  </w:style>
  <w:style w:type="character" w:customStyle="1" w:styleId="TabletextCJBSChar">
    <w:name w:val="Table text_CJBS Char"/>
    <w:basedOn w:val="TableheaderCJBSChar"/>
    <w:link w:val="TabletextCJBS"/>
    <w:rsid w:val="00173788"/>
    <w:rPr>
      <w:rFonts w:ascii="Arial" w:hAnsi="Arial"/>
      <w:b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2385"/>
    <w:rPr>
      <w:color w:val="0000FF" w:themeColor="hyperlink"/>
      <w:u w:val="single"/>
    </w:rPr>
  </w:style>
  <w:style w:type="paragraph" w:customStyle="1" w:styleId="Numberedheading1CJBS">
    <w:name w:val="Numbered heading 1_CJBS"/>
    <w:basedOn w:val="Heading1"/>
    <w:link w:val="Numberedheading1CJBSChar"/>
    <w:qFormat/>
    <w:rsid w:val="00273065"/>
    <w:pPr>
      <w:numPr>
        <w:numId w:val="4"/>
      </w:numPr>
    </w:pPr>
  </w:style>
  <w:style w:type="paragraph" w:customStyle="1" w:styleId="Numberedheading2CJBS">
    <w:name w:val="Numbered heading 2_CJBS"/>
    <w:basedOn w:val="Heading2"/>
    <w:link w:val="Numberedheading2CJBSChar"/>
    <w:qFormat/>
    <w:rsid w:val="00273065"/>
    <w:pPr>
      <w:numPr>
        <w:ilvl w:val="1"/>
        <w:numId w:val="4"/>
      </w:numPr>
    </w:pPr>
    <w:rPr>
      <w:noProof/>
    </w:rPr>
  </w:style>
  <w:style w:type="character" w:customStyle="1" w:styleId="Numberedheading1CJBSChar">
    <w:name w:val="Numbered heading 1_CJBS Char"/>
    <w:basedOn w:val="Heading1Char"/>
    <w:link w:val="Numberedheading1CJBS"/>
    <w:rsid w:val="00273065"/>
    <w:rPr>
      <w:rFonts w:ascii="Arial" w:eastAsia="Times New Roman" w:hAnsi="Arial" w:cs="Times New Roman"/>
      <w:b/>
      <w:bCs/>
      <w:sz w:val="24"/>
      <w:szCs w:val="32"/>
    </w:rPr>
  </w:style>
  <w:style w:type="paragraph" w:customStyle="1" w:styleId="Numberedheading3CJBS">
    <w:name w:val="Numbered heading 3_CJBS"/>
    <w:basedOn w:val="Heading3"/>
    <w:link w:val="Numberedheading3CJBSChar"/>
    <w:qFormat/>
    <w:rsid w:val="00273065"/>
    <w:pPr>
      <w:numPr>
        <w:ilvl w:val="2"/>
        <w:numId w:val="4"/>
      </w:numPr>
    </w:pPr>
    <w:rPr>
      <w:noProof/>
    </w:rPr>
  </w:style>
  <w:style w:type="character" w:customStyle="1" w:styleId="Numberedheading2CJBSChar">
    <w:name w:val="Numbered heading 2_CJBS Char"/>
    <w:basedOn w:val="Heading2Char"/>
    <w:link w:val="Numberedheading2CJBS"/>
    <w:rsid w:val="00273065"/>
    <w:rPr>
      <w:rFonts w:ascii="Arial" w:eastAsia="Times New Roman" w:hAnsi="Arial" w:cs="Times New Roman"/>
      <w:bCs/>
      <w:noProof/>
      <w:sz w:val="21"/>
      <w:szCs w:val="26"/>
    </w:rPr>
  </w:style>
  <w:style w:type="paragraph" w:customStyle="1" w:styleId="Numberedheading4CJBS">
    <w:name w:val="Numbered heading 4_CJBS"/>
    <w:basedOn w:val="Heading4"/>
    <w:link w:val="Numberedheading4CJBSChar"/>
    <w:qFormat/>
    <w:rsid w:val="00273065"/>
    <w:pPr>
      <w:numPr>
        <w:ilvl w:val="3"/>
        <w:numId w:val="4"/>
      </w:numPr>
    </w:pPr>
    <w:rPr>
      <w:noProof/>
    </w:rPr>
  </w:style>
  <w:style w:type="character" w:customStyle="1" w:styleId="Numberedheading3CJBSChar">
    <w:name w:val="Numbered heading 3_CJBS Char"/>
    <w:basedOn w:val="Heading3Char"/>
    <w:link w:val="Numberedheading3CJBS"/>
    <w:rsid w:val="00273065"/>
    <w:rPr>
      <w:rFonts w:ascii="Arial" w:eastAsia="Times New Roman" w:hAnsi="Arial" w:cs="Times New Roman"/>
      <w:bCs/>
      <w:caps/>
      <w:noProof/>
      <w:sz w:val="21"/>
      <w:szCs w:val="24"/>
    </w:rPr>
  </w:style>
  <w:style w:type="character" w:customStyle="1" w:styleId="Heading6Char">
    <w:name w:val="Heading 6 Char"/>
    <w:aliases w:val="Heading 6_CJBS Char"/>
    <w:basedOn w:val="DefaultParagraphFont"/>
    <w:link w:val="Heading6"/>
    <w:uiPriority w:val="9"/>
    <w:semiHidden/>
    <w:rsid w:val="00A63007"/>
    <w:rPr>
      <w:rFonts w:ascii="Arial" w:eastAsiaTheme="majorEastAsia" w:hAnsi="Arial" w:cstheme="majorBidi"/>
      <w:i/>
      <w:iCs/>
      <w:sz w:val="21"/>
    </w:rPr>
  </w:style>
  <w:style w:type="character" w:customStyle="1" w:styleId="Numberedheading4CJBSChar">
    <w:name w:val="Numbered heading 4_CJBS Char"/>
    <w:basedOn w:val="Heading4Char"/>
    <w:link w:val="Numberedheading4CJBS"/>
    <w:rsid w:val="00273065"/>
    <w:rPr>
      <w:rFonts w:ascii="Arial" w:eastAsia="Arial Unicode MS" w:hAnsi="Arial" w:cs="Arial"/>
      <w:iCs/>
      <w:noProof/>
      <w:sz w:val="21"/>
      <w:szCs w:val="24"/>
      <w:u w:val="single"/>
    </w:rPr>
  </w:style>
  <w:style w:type="paragraph" w:styleId="Title">
    <w:name w:val="Title"/>
    <w:aliases w:val="Large text_CJBS"/>
    <w:basedOn w:val="Normal"/>
    <w:next w:val="Normal"/>
    <w:link w:val="TitleChar"/>
    <w:uiPriority w:val="10"/>
    <w:qFormat/>
    <w:rsid w:val="00A63007"/>
    <w:pPr>
      <w:spacing w:before="360" w:after="360" w:line="240" w:lineRule="auto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aliases w:val="Large text_CJBS Char"/>
    <w:basedOn w:val="DefaultParagraphFont"/>
    <w:link w:val="Title"/>
    <w:uiPriority w:val="10"/>
    <w:rsid w:val="00A63007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DB4C2B"/>
    <w:pPr>
      <w:numPr>
        <w:ilvl w:val="1"/>
      </w:numPr>
    </w:pPr>
    <w:rPr>
      <w:rFonts w:eastAsiaTheme="majorEastAsia" w:cstheme="majorBidi"/>
      <w:i/>
      <w:iCs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C2B"/>
    <w:rPr>
      <w:rFonts w:ascii="Arial" w:eastAsiaTheme="majorEastAsia" w:hAnsi="Arial" w:cstheme="majorBidi"/>
      <w:i/>
      <w:iCs/>
      <w:spacing w:val="15"/>
      <w:sz w:val="20"/>
      <w:szCs w:val="24"/>
    </w:rPr>
  </w:style>
  <w:style w:type="character" w:styleId="SubtleReference">
    <w:name w:val="Subtle Reference"/>
    <w:aliases w:val="Reference_CJBS"/>
    <w:basedOn w:val="DefaultParagraphFont"/>
    <w:uiPriority w:val="31"/>
    <w:qFormat/>
    <w:rsid w:val="00DB4C2B"/>
    <w:rPr>
      <w:rFonts w:ascii="Arial" w:hAnsi="Arial"/>
      <w:b w:val="0"/>
      <w:i w:val="0"/>
      <w:caps w:val="0"/>
      <w:smallCaps w:val="0"/>
      <w:strike w:val="0"/>
      <w:dstrike w:val="0"/>
      <w:color w:val="365F91" w:themeColor="accent1" w:themeShade="BF"/>
      <w:sz w:val="21"/>
      <w:u w:val="single"/>
      <w:vertAlign w:val="baseline"/>
    </w:rPr>
  </w:style>
  <w:style w:type="paragraph" w:styleId="Quote">
    <w:name w:val="Quote"/>
    <w:aliases w:val="Quote_CJBS"/>
    <w:basedOn w:val="Normal"/>
    <w:next w:val="Normal"/>
    <w:link w:val="QuoteChar"/>
    <w:uiPriority w:val="29"/>
    <w:qFormat/>
    <w:rsid w:val="00DB4C2B"/>
    <w:rPr>
      <w:i/>
      <w:iCs/>
      <w:color w:val="000000" w:themeColor="text1"/>
    </w:rPr>
  </w:style>
  <w:style w:type="character" w:customStyle="1" w:styleId="QuoteChar">
    <w:name w:val="Quote Char"/>
    <w:aliases w:val="Quote_CJBS Char"/>
    <w:basedOn w:val="DefaultParagraphFont"/>
    <w:link w:val="Quote"/>
    <w:uiPriority w:val="29"/>
    <w:rsid w:val="00DB4C2B"/>
    <w:rPr>
      <w:rFonts w:ascii="Arial" w:hAnsi="Arial"/>
      <w:i/>
      <w:iCs/>
      <w:color w:val="000000" w:themeColor="text1"/>
      <w:sz w:val="21"/>
    </w:rPr>
  </w:style>
  <w:style w:type="character" w:styleId="Strong">
    <w:name w:val="Strong"/>
    <w:aliases w:val="Strong_CJBS"/>
    <w:basedOn w:val="DefaultParagraphFont"/>
    <w:uiPriority w:val="22"/>
    <w:qFormat/>
    <w:rsid w:val="00DB4C2B"/>
    <w:rPr>
      <w:b/>
      <w:bCs/>
    </w:rPr>
  </w:style>
  <w:style w:type="paragraph" w:customStyle="1" w:styleId="TOC2CJBS">
    <w:name w:val="TOC 2_CJBS"/>
    <w:basedOn w:val="TOC2"/>
    <w:link w:val="TOC2CJBSChar"/>
    <w:qFormat/>
    <w:rsid w:val="00F253F2"/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F253F2"/>
    <w:rPr>
      <w:rFonts w:ascii="Arial" w:eastAsia="Cambria" w:hAnsi="Arial" w:cs="Times New Roman"/>
      <w:iCs/>
      <w:sz w:val="21"/>
      <w:szCs w:val="20"/>
    </w:rPr>
  </w:style>
  <w:style w:type="character" w:customStyle="1" w:styleId="TOC2CJBSChar">
    <w:name w:val="TOC 2_CJBS Char"/>
    <w:basedOn w:val="TOC2Char"/>
    <w:link w:val="TOC2CJBS"/>
    <w:rsid w:val="00F253F2"/>
    <w:rPr>
      <w:rFonts w:ascii="Arial" w:eastAsia="Cambria" w:hAnsi="Arial" w:cs="Times New Roman"/>
      <w:iCs/>
      <w:noProof/>
      <w:sz w:val="21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B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B2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B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3B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3BDC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3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rds-web.wharton.upenn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F9A36E48CE64FB72B6BEC066DFCC3" ma:contentTypeVersion="12" ma:contentTypeDescription="Create a new document." ma:contentTypeScope="" ma:versionID="cd642b54f97a68174215ebed24c3976c">
  <xsd:schema xmlns:xsd="http://www.w3.org/2001/XMLSchema" xmlns:xs="http://www.w3.org/2001/XMLSchema" xmlns:p="http://schemas.microsoft.com/office/2006/metadata/properties" xmlns:ns2="439c8c06-112b-4c5f-9635-b0cf3c471b70" xmlns:ns3="b8a29240-ff1b-4724-9bed-8d2b4a06fe47" targetNamespace="http://schemas.microsoft.com/office/2006/metadata/properties" ma:root="true" ma:fieldsID="991314569f08cced418b4803ed0b6b65" ns2:_="" ns3:_="">
    <xsd:import namespace="439c8c06-112b-4c5f-9635-b0cf3c471b70"/>
    <xsd:import namespace="b8a29240-ff1b-4724-9bed-8d2b4a06f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c8c06-112b-4c5f-9635-b0cf3c471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29240-ff1b-4724-9bed-8d2b4a06f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ACB7A-AC90-4E23-8367-56D39B829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F842CD-925F-436F-9F2B-FC9B87987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06CE76-3CF1-4A10-83A0-8376BE5A3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c8c06-112b-4c5f-9635-b0cf3c471b70"/>
    <ds:schemaRef ds:uri="b8a29240-ff1b-4724-9bed-8d2b4a06f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9A530F-5863-498D-93C2-B8886684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Hritu Patel</dc:creator>
  <cp:lastModifiedBy>Ange Fitzpatrick</cp:lastModifiedBy>
  <cp:revision>2</cp:revision>
  <cp:lastPrinted>2015-08-25T14:45:00Z</cp:lastPrinted>
  <dcterms:created xsi:type="dcterms:W3CDTF">2020-07-31T14:59:00Z</dcterms:created>
  <dcterms:modified xsi:type="dcterms:W3CDTF">2020-07-31T14:59:00Z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1b50c1a3-8707-43a0-bc2c-2ef30e83ac92</vt:lpwstr>
  </property>
  <property fmtid="{D5CDD505-2E9C-101B-9397-08002B2CF9AE}" pid="3" name="ContentTypeId">
    <vt:lpwstr>0x010100F0BF9A36E48CE64FB72B6BEC066DFCC3</vt:lpwstr>
  </property>
  <property fmtid="{D5CDD505-2E9C-101B-9397-08002B2CF9AE}" pid="4" name="Order">
    <vt:r8>17500</vt:r8>
  </property>
</Properties>
</file>